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034CD" w14:textId="1F405D0F" w:rsidR="004C02BC" w:rsidRPr="00E674B8" w:rsidRDefault="007F5FA8">
      <w:pPr>
        <w:rPr>
          <w:rFonts w:ascii="Calibri" w:hAnsi="Calibri" w:cs="Calibri"/>
          <w:b/>
          <w:bCs/>
          <w:sz w:val="32"/>
          <w:szCs w:val="32"/>
        </w:rPr>
      </w:pPr>
      <w:r w:rsidRPr="00E674B8">
        <w:rPr>
          <w:rFonts w:ascii="Calibri" w:hAnsi="Calibri" w:cs="Calibri"/>
          <w:b/>
          <w:bCs/>
          <w:sz w:val="32"/>
          <w:szCs w:val="32"/>
        </w:rPr>
        <w:t>ENQU</w:t>
      </w:r>
      <w:r w:rsidR="006B140F">
        <w:rPr>
          <w:rFonts w:ascii="Calibri" w:hAnsi="Calibri" w:cs="Calibri"/>
          <w:b/>
          <w:bCs/>
          <w:sz w:val="32"/>
          <w:szCs w:val="32"/>
        </w:rPr>
        <w:t>Ê</w:t>
      </w:r>
      <w:r w:rsidRPr="00E674B8">
        <w:rPr>
          <w:rFonts w:ascii="Calibri" w:hAnsi="Calibri" w:cs="Calibri"/>
          <w:b/>
          <w:bCs/>
          <w:sz w:val="32"/>
          <w:szCs w:val="32"/>
        </w:rPr>
        <w:t xml:space="preserve">TE PUBLIQUE RELATIVE </w:t>
      </w:r>
      <w:r w:rsidR="00901ACF" w:rsidRPr="00E674B8">
        <w:rPr>
          <w:rFonts w:ascii="Calibri" w:hAnsi="Calibri" w:cs="Calibri"/>
          <w:b/>
          <w:bCs/>
          <w:sz w:val="32"/>
          <w:szCs w:val="32"/>
        </w:rPr>
        <w:t>À</w:t>
      </w:r>
      <w:r w:rsidRPr="00E674B8">
        <w:rPr>
          <w:rFonts w:ascii="Calibri" w:hAnsi="Calibri" w:cs="Calibri"/>
          <w:b/>
          <w:bCs/>
          <w:sz w:val="32"/>
          <w:szCs w:val="32"/>
        </w:rPr>
        <w:t xml:space="preserve"> </w:t>
      </w:r>
      <w:bookmarkStart w:id="0" w:name="_GoBack"/>
      <w:r w:rsidRPr="006B140F">
        <w:rPr>
          <w:rFonts w:ascii="Calibri" w:hAnsi="Calibri" w:cs="Calibri"/>
          <w:b/>
          <w:bCs/>
          <w:sz w:val="32"/>
          <w:szCs w:val="32"/>
        </w:rPr>
        <w:t>LA R</w:t>
      </w:r>
      <w:r w:rsidR="006B140F" w:rsidRPr="006B140F">
        <w:rPr>
          <w:rFonts w:ascii="Calibri" w:hAnsi="Calibri" w:cs="Calibri"/>
          <w:b/>
          <w:bCs/>
          <w:sz w:val="32"/>
          <w:szCs w:val="32"/>
        </w:rPr>
        <w:t>É</w:t>
      </w:r>
      <w:r w:rsidRPr="006B140F">
        <w:rPr>
          <w:rFonts w:ascii="Calibri" w:hAnsi="Calibri" w:cs="Calibri"/>
          <w:b/>
          <w:bCs/>
          <w:sz w:val="32"/>
          <w:szCs w:val="32"/>
        </w:rPr>
        <w:t>VISION N°2 DU SCH</w:t>
      </w:r>
      <w:r w:rsidR="006B140F" w:rsidRPr="006B140F">
        <w:rPr>
          <w:rFonts w:ascii="Calibri" w:hAnsi="Calibri" w:cs="Calibri"/>
          <w:b/>
          <w:bCs/>
          <w:sz w:val="32"/>
          <w:szCs w:val="32"/>
        </w:rPr>
        <w:t>É</w:t>
      </w:r>
      <w:r w:rsidRPr="006B140F">
        <w:rPr>
          <w:rFonts w:ascii="Calibri" w:hAnsi="Calibri" w:cs="Calibri"/>
          <w:b/>
          <w:bCs/>
          <w:sz w:val="32"/>
          <w:szCs w:val="32"/>
        </w:rPr>
        <w:t>MA</w:t>
      </w:r>
      <w:r w:rsidRPr="00E674B8">
        <w:rPr>
          <w:rFonts w:ascii="Calibri" w:hAnsi="Calibri" w:cs="Calibri"/>
          <w:b/>
          <w:bCs/>
          <w:sz w:val="32"/>
          <w:szCs w:val="32"/>
        </w:rPr>
        <w:t xml:space="preserve"> </w:t>
      </w:r>
      <w:bookmarkEnd w:id="0"/>
      <w:r w:rsidRPr="00E674B8">
        <w:rPr>
          <w:rFonts w:ascii="Calibri" w:hAnsi="Calibri" w:cs="Calibri"/>
          <w:b/>
          <w:bCs/>
          <w:sz w:val="32"/>
          <w:szCs w:val="32"/>
        </w:rPr>
        <w:t>DE C</w:t>
      </w:r>
      <w:r w:rsidRPr="006B140F">
        <w:rPr>
          <w:rFonts w:ascii="Calibri" w:hAnsi="Calibri" w:cs="Calibri"/>
          <w:b/>
          <w:bCs/>
          <w:sz w:val="32"/>
          <w:szCs w:val="32"/>
        </w:rPr>
        <w:t>OH</w:t>
      </w:r>
      <w:r w:rsidR="006B140F" w:rsidRPr="006B140F">
        <w:rPr>
          <w:rFonts w:ascii="Calibri" w:hAnsi="Calibri" w:cs="Calibri"/>
          <w:b/>
          <w:bCs/>
          <w:sz w:val="32"/>
          <w:szCs w:val="32"/>
        </w:rPr>
        <w:t>É</w:t>
      </w:r>
      <w:r w:rsidRPr="006B140F">
        <w:rPr>
          <w:rFonts w:ascii="Calibri" w:hAnsi="Calibri" w:cs="Calibri"/>
          <w:b/>
          <w:bCs/>
          <w:sz w:val="32"/>
          <w:szCs w:val="32"/>
        </w:rPr>
        <w:t>RE</w:t>
      </w:r>
      <w:r w:rsidRPr="00E674B8">
        <w:rPr>
          <w:rFonts w:ascii="Calibri" w:hAnsi="Calibri" w:cs="Calibri"/>
          <w:b/>
          <w:bCs/>
          <w:sz w:val="32"/>
          <w:szCs w:val="32"/>
        </w:rPr>
        <w:t>NCE TERRITORIALE DE L’ALSACE DU NORD</w:t>
      </w:r>
      <w:r w:rsidR="002A35E3">
        <w:rPr>
          <w:rFonts w:ascii="Calibri" w:hAnsi="Calibri" w:cs="Calibri"/>
          <w:b/>
          <w:bCs/>
          <w:sz w:val="32"/>
          <w:szCs w:val="32"/>
        </w:rPr>
        <w:t xml:space="preserve"> (</w:t>
      </w:r>
      <w:proofErr w:type="spellStart"/>
      <w:r w:rsidR="002A35E3">
        <w:rPr>
          <w:rFonts w:ascii="Calibri" w:hAnsi="Calibri" w:cs="Calibri"/>
          <w:b/>
          <w:bCs/>
          <w:sz w:val="32"/>
          <w:szCs w:val="32"/>
        </w:rPr>
        <w:t>SCoT</w:t>
      </w:r>
      <w:proofErr w:type="spellEnd"/>
      <w:r w:rsidR="002A35E3">
        <w:rPr>
          <w:rFonts w:ascii="Calibri" w:hAnsi="Calibri" w:cs="Calibri"/>
          <w:b/>
          <w:bCs/>
          <w:sz w:val="32"/>
          <w:szCs w:val="32"/>
        </w:rPr>
        <w:t>)</w:t>
      </w:r>
      <w:r w:rsidRPr="00E674B8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15A4B662" w14:textId="1CDFE649" w:rsidR="00901ACF" w:rsidRDefault="007F5FA8" w:rsidP="00901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</w:pPr>
      <w:r w:rsidRPr="00901ACF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>Le Pôle d’Équilibre Territorial et Rural de l’Alsace du Nord</w:t>
      </w:r>
      <w:r w:rsidRPr="007F5FA8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 organise une enquête publique relative à l</w:t>
      </w:r>
      <w:r w:rsidRPr="00901ACF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>a révision n°2</w:t>
      </w:r>
      <w:r w:rsidRPr="007F5FA8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 du projet de Schéma de Cohérence Territoriale (</w:t>
      </w:r>
      <w:proofErr w:type="spellStart"/>
      <w:r w:rsidRPr="007F5FA8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>SCoT</w:t>
      </w:r>
      <w:proofErr w:type="spellEnd"/>
      <w:r w:rsidRPr="007F5FA8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>)</w:t>
      </w:r>
      <w:r w:rsidRPr="00901ACF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 de l’Alsace du Nord</w:t>
      </w:r>
      <w:r w:rsidRPr="007F5FA8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57FA7877" w14:textId="5174DB21" w:rsidR="007F5FA8" w:rsidRDefault="002A0656" w:rsidP="00901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</w:pPr>
      <w:r w:rsidRPr="002A0656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Cette enquête s'inscrit en complément de la procédure de concertation menée tout au long de la révision du </w:t>
      </w:r>
      <w:proofErr w:type="spellStart"/>
      <w:r w:rsidRPr="002A0656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>SCoT</w:t>
      </w:r>
      <w:proofErr w:type="spellEnd"/>
      <w:r w:rsidRPr="002A0656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. Conformément aux dispositions du Code de l'environnement, elle vise à informer le public et à recueillir ses observations et propositions. </w:t>
      </w:r>
      <w:r w:rsidR="003143E5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>Elle</w:t>
      </w:r>
      <w:r w:rsidR="00901ACF" w:rsidRPr="007F5FA8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 constitue une étape essentielle en vue de l'approbation du document </w:t>
      </w:r>
      <w:r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prévu </w:t>
      </w:r>
      <w:r w:rsidR="00901ACF" w:rsidRPr="007F5FA8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en </w:t>
      </w:r>
      <w:r w:rsidR="00901ACF" w:rsidRPr="00901ACF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>mai</w:t>
      </w:r>
      <w:r w:rsidR="00901ACF" w:rsidRPr="007F5FA8">
        <w:rPr>
          <w:rFonts w:ascii="Calibri" w:eastAsia="Times New Roman" w:hAnsi="Calibri" w:cs="Calibri"/>
          <w:color w:val="123F59"/>
          <w:kern w:val="0"/>
          <w:sz w:val="24"/>
          <w:szCs w:val="24"/>
          <w:lang w:eastAsia="fr-FR"/>
          <w14:ligatures w14:val="none"/>
        </w:rPr>
        <w:t xml:space="preserve"> 2025.</w:t>
      </w:r>
    </w:p>
    <w:p w14:paraId="77475A16" w14:textId="77777777" w:rsidR="00901ACF" w:rsidRPr="003143E5" w:rsidRDefault="007F5FA8" w:rsidP="00E674B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Cette enquête publique se déroulera du </w:t>
      </w:r>
      <w:r w:rsidRPr="003143E5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>lundi</w:t>
      </w: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 </w:t>
      </w:r>
      <w:r w:rsidRPr="003143E5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>13</w:t>
      </w: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 </w:t>
      </w:r>
      <w:r w:rsidRPr="003143E5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>janvier</w:t>
      </w: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 202</w:t>
      </w:r>
      <w:r w:rsidRPr="003143E5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>5</w:t>
      </w: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 à 9h</w:t>
      </w:r>
      <w:r w:rsidRPr="003143E5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>30</w:t>
      </w: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 au </w:t>
      </w:r>
      <w:r w:rsidRPr="003143E5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>vendredi</w:t>
      </w: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 1</w:t>
      </w:r>
      <w:r w:rsidRPr="003143E5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>4</w:t>
      </w: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 </w:t>
      </w:r>
      <w:r w:rsidRPr="003143E5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>février</w:t>
      </w: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 2024 à 17h00 soit pendant une durée de </w:t>
      </w:r>
      <w:r w:rsidRPr="003143E5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>33</w:t>
      </w:r>
      <w:r w:rsidRPr="007F5FA8">
        <w:rPr>
          <w:rFonts w:ascii="Calibri" w:eastAsia="Times New Roman" w:hAnsi="Calibri" w:cs="Calibri"/>
          <w:b/>
          <w:bCs/>
          <w:color w:val="123F59"/>
          <w:kern w:val="0"/>
          <w:sz w:val="28"/>
          <w:szCs w:val="28"/>
          <w:lang w:eastAsia="fr-FR"/>
          <w14:ligatures w14:val="none"/>
        </w:rPr>
        <w:t xml:space="preserve"> jours consécutifs.</w:t>
      </w:r>
      <w:r w:rsidR="00901ACF" w:rsidRPr="003143E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40747DB" w14:textId="77777777" w:rsidR="00B20BE4" w:rsidRDefault="00B20BE4" w:rsidP="00901ACF">
      <w:pPr>
        <w:rPr>
          <w:rFonts w:ascii="Calibri" w:hAnsi="Calibri" w:cs="Calibri"/>
          <w:b/>
          <w:bCs/>
          <w:sz w:val="28"/>
          <w:szCs w:val="28"/>
          <w:highlight w:val="yellow"/>
        </w:rPr>
      </w:pPr>
    </w:p>
    <w:p w14:paraId="1FBE255C" w14:textId="1AC57431" w:rsidR="00901ACF" w:rsidRPr="00901ACF" w:rsidRDefault="00901ACF" w:rsidP="00901ACF">
      <w:pPr>
        <w:rPr>
          <w:rFonts w:ascii="Calibri" w:hAnsi="Calibri" w:cs="Calibri"/>
          <w:b/>
          <w:bCs/>
          <w:sz w:val="28"/>
          <w:szCs w:val="28"/>
        </w:rPr>
      </w:pPr>
      <w:r w:rsidRPr="003143E5">
        <w:rPr>
          <w:rFonts w:ascii="Calibri" w:hAnsi="Calibri" w:cs="Calibri"/>
          <w:b/>
          <w:bCs/>
          <w:sz w:val="28"/>
          <w:szCs w:val="28"/>
          <w:highlight w:val="yellow"/>
        </w:rPr>
        <w:t>Télécharger l’avis d’enquête publique</w:t>
      </w:r>
      <w:r w:rsidRPr="00901AC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AC39095" w14:textId="00D64998" w:rsidR="007F5FA8" w:rsidRPr="007F5FA8" w:rsidRDefault="002A065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-----------</w:t>
      </w:r>
    </w:p>
    <w:p w14:paraId="47300E68" w14:textId="0F657EBD" w:rsidR="007F5FA8" w:rsidRPr="00901ACF" w:rsidRDefault="007F5FA8">
      <w:pPr>
        <w:rPr>
          <w:rFonts w:ascii="Calibri" w:hAnsi="Calibri" w:cs="Calibri"/>
          <w:b/>
          <w:bCs/>
          <w:sz w:val="28"/>
          <w:szCs w:val="28"/>
        </w:rPr>
      </w:pPr>
      <w:r w:rsidRPr="00901ACF">
        <w:rPr>
          <w:rFonts w:ascii="Calibri" w:hAnsi="Calibri" w:cs="Calibri"/>
          <w:b/>
          <w:bCs/>
          <w:sz w:val="28"/>
          <w:szCs w:val="28"/>
        </w:rPr>
        <w:t xml:space="preserve">Le </w:t>
      </w:r>
      <w:proofErr w:type="spellStart"/>
      <w:r w:rsidRPr="00901ACF">
        <w:rPr>
          <w:rFonts w:ascii="Calibri" w:hAnsi="Calibri" w:cs="Calibri"/>
          <w:b/>
          <w:bCs/>
          <w:sz w:val="28"/>
          <w:szCs w:val="28"/>
        </w:rPr>
        <w:t>SCoT</w:t>
      </w:r>
      <w:proofErr w:type="spellEnd"/>
      <w:r w:rsidRPr="00901ACF">
        <w:rPr>
          <w:rFonts w:ascii="Calibri" w:hAnsi="Calibri" w:cs="Calibri"/>
          <w:b/>
          <w:bCs/>
          <w:sz w:val="28"/>
          <w:szCs w:val="28"/>
        </w:rPr>
        <w:t xml:space="preserve"> de l’Alsace du Nord</w:t>
      </w:r>
    </w:p>
    <w:p w14:paraId="663EBF2E" w14:textId="187DA3C4" w:rsidR="00901ACF" w:rsidRPr="00901ACF" w:rsidRDefault="00901ACF" w:rsidP="00901ACF">
      <w:pPr>
        <w:pStyle w:val="NormalWeb"/>
        <w:shd w:val="clear" w:color="auto" w:fill="FAFAFA"/>
        <w:spacing w:before="0" w:beforeAutospacing="0" w:line="360" w:lineRule="atLeast"/>
        <w:rPr>
          <w:rFonts w:ascii="Calibri" w:hAnsi="Calibri" w:cs="Calibri"/>
          <w:color w:val="123F59"/>
        </w:rPr>
      </w:pPr>
      <w:r w:rsidRPr="00901ACF">
        <w:rPr>
          <w:rFonts w:ascii="Calibri" w:hAnsi="Calibri" w:cs="Calibri"/>
          <w:color w:val="123F59"/>
        </w:rPr>
        <w:t xml:space="preserve">Le </w:t>
      </w:r>
      <w:proofErr w:type="spellStart"/>
      <w:r w:rsidRPr="00901ACF">
        <w:rPr>
          <w:rFonts w:ascii="Calibri" w:hAnsi="Calibri" w:cs="Calibri"/>
          <w:color w:val="123F59"/>
        </w:rPr>
        <w:t>SCoT</w:t>
      </w:r>
      <w:proofErr w:type="spellEnd"/>
      <w:r w:rsidRPr="00901ACF">
        <w:rPr>
          <w:rFonts w:ascii="Calibri" w:hAnsi="Calibri" w:cs="Calibri"/>
          <w:color w:val="123F59"/>
        </w:rPr>
        <w:t xml:space="preserve"> de l’Alsace du Nord définit le nouveau cadre de développement des 105 communes du territoire, regroupées en 6 intercommunalités. Il est le vecteur d’un modèle de développement où s’équilibrent croissance économique et démographique, respect de l’environnement, équité sociale et solidarité territoriale. En assurant la qualité de vie des habitants, le </w:t>
      </w:r>
      <w:proofErr w:type="spellStart"/>
      <w:r w:rsidRPr="00901ACF">
        <w:rPr>
          <w:rFonts w:ascii="Calibri" w:hAnsi="Calibri" w:cs="Calibri"/>
          <w:color w:val="123F59"/>
        </w:rPr>
        <w:t>SCoT</w:t>
      </w:r>
      <w:proofErr w:type="spellEnd"/>
      <w:r w:rsidRPr="00901ACF">
        <w:rPr>
          <w:rFonts w:ascii="Calibri" w:hAnsi="Calibri" w:cs="Calibri"/>
          <w:color w:val="123F59"/>
        </w:rPr>
        <w:t xml:space="preserve"> se donne les moyens de conforter l’attractivité de l’Alsace du Nord et sa place aux portes de grandes métropoles européennes, Strasbourg et Karlsruhe.</w:t>
      </w:r>
    </w:p>
    <w:p w14:paraId="10392A8B" w14:textId="77777777" w:rsidR="00901ACF" w:rsidRDefault="00901ACF" w:rsidP="00901ACF">
      <w:pPr>
        <w:pStyle w:val="NormalWeb"/>
        <w:shd w:val="clear" w:color="auto" w:fill="FAFAFA"/>
        <w:spacing w:before="0" w:beforeAutospacing="0" w:line="360" w:lineRule="atLeast"/>
        <w:rPr>
          <w:rFonts w:ascii="Calibri" w:hAnsi="Calibri" w:cs="Calibri"/>
          <w:color w:val="123F59"/>
        </w:rPr>
      </w:pPr>
      <w:r w:rsidRPr="00901ACF">
        <w:rPr>
          <w:rFonts w:ascii="Calibri" w:hAnsi="Calibri" w:cs="Calibri"/>
          <w:color w:val="123F59"/>
        </w:rPr>
        <w:t xml:space="preserve">Le </w:t>
      </w:r>
      <w:proofErr w:type="spellStart"/>
      <w:r w:rsidRPr="00901ACF">
        <w:rPr>
          <w:rFonts w:ascii="Calibri" w:hAnsi="Calibri" w:cs="Calibri"/>
          <w:color w:val="123F59"/>
        </w:rPr>
        <w:t>SCoT</w:t>
      </w:r>
      <w:proofErr w:type="spellEnd"/>
      <w:r w:rsidRPr="00901ACF">
        <w:rPr>
          <w:rFonts w:ascii="Calibri" w:hAnsi="Calibri" w:cs="Calibri"/>
          <w:color w:val="123F59"/>
        </w:rPr>
        <w:t xml:space="preserve"> intègre désormais la trajectoire du Zéro Artificialisation Nette (ZAN) 2050 introduite par la Loi Climat et résilience du 22 août 2021, qui vise à réduire progressivement la consommation d’espaces naturels, agricoles et forestiers, ainsi que l’artificialisation des sols. </w:t>
      </w:r>
    </w:p>
    <w:p w14:paraId="5DABAB7D" w14:textId="0159BB47" w:rsidR="00901ACF" w:rsidRDefault="002A35E3" w:rsidP="00901ACF">
      <w:pPr>
        <w:pStyle w:val="NormalWeb"/>
        <w:shd w:val="clear" w:color="auto" w:fill="FAFAFA"/>
        <w:spacing w:before="0" w:beforeAutospacing="0" w:line="360" w:lineRule="atLeast"/>
        <w:rPr>
          <w:rFonts w:ascii="Calibri" w:hAnsi="Calibri" w:cs="Calibri"/>
          <w:color w:val="123F59"/>
        </w:rPr>
      </w:pPr>
      <w:r w:rsidRPr="002A35E3">
        <w:rPr>
          <w:rFonts w:ascii="Calibri" w:hAnsi="Calibri" w:cs="Calibri"/>
          <w:color w:val="123F59"/>
        </w:rPr>
        <w:t>Après plusieurs années de travail, les élus du Comité syndical du PETR de l’Alsace du Nord ont arrêté le Schéma de Cohérence Territoriale (</w:t>
      </w:r>
      <w:proofErr w:type="spellStart"/>
      <w:r w:rsidRPr="002A35E3">
        <w:rPr>
          <w:rFonts w:ascii="Calibri" w:hAnsi="Calibri" w:cs="Calibri"/>
          <w:color w:val="123F59"/>
        </w:rPr>
        <w:t>SCoT</w:t>
      </w:r>
      <w:proofErr w:type="spellEnd"/>
      <w:r w:rsidRPr="002A35E3">
        <w:rPr>
          <w:rFonts w:ascii="Calibri" w:hAnsi="Calibri" w:cs="Calibri"/>
          <w:color w:val="123F59"/>
        </w:rPr>
        <w:t>) le 3 juillet 2024.</w:t>
      </w:r>
    </w:p>
    <w:p w14:paraId="08087B23" w14:textId="77777777" w:rsidR="00901ACF" w:rsidRDefault="00901ACF" w:rsidP="00901ACF">
      <w:pPr>
        <w:pStyle w:val="NormalWeb"/>
        <w:shd w:val="clear" w:color="auto" w:fill="FAFAFA"/>
        <w:spacing w:before="0" w:beforeAutospacing="0" w:line="360" w:lineRule="atLeast"/>
        <w:rPr>
          <w:rFonts w:ascii="Calibri" w:hAnsi="Calibri" w:cs="Calibri"/>
          <w:color w:val="123F59"/>
        </w:rPr>
      </w:pPr>
    </w:p>
    <w:p w14:paraId="6EDD5EEA" w14:textId="77777777" w:rsidR="00901ACF" w:rsidRDefault="00901ACF" w:rsidP="00901ACF">
      <w:pPr>
        <w:pStyle w:val="NormalWeb"/>
        <w:shd w:val="clear" w:color="auto" w:fill="FAFAFA"/>
        <w:spacing w:before="0" w:beforeAutospacing="0" w:line="360" w:lineRule="atLeast"/>
        <w:rPr>
          <w:rFonts w:ascii="Calibri" w:hAnsi="Calibri" w:cs="Calibri"/>
          <w:color w:val="123F59"/>
        </w:rPr>
      </w:pPr>
    </w:p>
    <w:p w14:paraId="3632733C" w14:textId="77777777" w:rsidR="00901ACF" w:rsidRDefault="00901ACF" w:rsidP="00901ACF">
      <w:pPr>
        <w:pStyle w:val="NormalWeb"/>
        <w:shd w:val="clear" w:color="auto" w:fill="FAFAFA"/>
        <w:spacing w:before="0" w:beforeAutospacing="0" w:line="360" w:lineRule="atLeast"/>
        <w:rPr>
          <w:rFonts w:ascii="Calibri" w:hAnsi="Calibri" w:cs="Calibri"/>
          <w:color w:val="123F59"/>
        </w:rPr>
      </w:pPr>
    </w:p>
    <w:p w14:paraId="16932C64" w14:textId="7A0ED37C" w:rsidR="007F5FA8" w:rsidRPr="00901ACF" w:rsidRDefault="00901ACF">
      <w:pPr>
        <w:rPr>
          <w:rFonts w:ascii="Calibri" w:hAnsi="Calibri" w:cs="Calibri"/>
          <w:b/>
          <w:bCs/>
          <w:sz w:val="28"/>
          <w:szCs w:val="28"/>
        </w:rPr>
      </w:pPr>
      <w:r w:rsidRPr="00901ACF">
        <w:rPr>
          <w:rFonts w:ascii="Calibri" w:hAnsi="Calibri" w:cs="Calibri"/>
          <w:b/>
          <w:bCs/>
          <w:sz w:val="28"/>
          <w:szCs w:val="28"/>
        </w:rPr>
        <w:lastRenderedPageBreak/>
        <w:t>Consulte</w:t>
      </w:r>
      <w:r>
        <w:rPr>
          <w:rFonts w:ascii="Calibri" w:hAnsi="Calibri" w:cs="Calibri"/>
          <w:b/>
          <w:bCs/>
          <w:sz w:val="28"/>
          <w:szCs w:val="28"/>
        </w:rPr>
        <w:t xml:space="preserve">r </w:t>
      </w:r>
      <w:r w:rsidRPr="00901ACF">
        <w:rPr>
          <w:rFonts w:ascii="Calibri" w:hAnsi="Calibri" w:cs="Calibri"/>
          <w:b/>
          <w:bCs/>
          <w:sz w:val="28"/>
          <w:szCs w:val="28"/>
        </w:rPr>
        <w:t>le dossier d’enquête publique</w:t>
      </w:r>
    </w:p>
    <w:p w14:paraId="36F8F25A" w14:textId="0000B737" w:rsidR="00E674B8" w:rsidRPr="00EF18BB" w:rsidRDefault="00E674B8" w:rsidP="00E674B8">
      <w:pPr>
        <w:pStyle w:val="Corpsdetexte"/>
        <w:spacing w:line="219" w:lineRule="exact"/>
        <w:rPr>
          <w:spacing w:val="-10"/>
        </w:rPr>
      </w:pPr>
      <w:r w:rsidRPr="00EF18BB">
        <w:t>Pendant la durée de l’enquête, le</w:t>
      </w:r>
      <w:r w:rsidRPr="00EF18BB">
        <w:rPr>
          <w:spacing w:val="-4"/>
        </w:rPr>
        <w:t xml:space="preserve"> </w:t>
      </w:r>
      <w:r w:rsidRPr="00EF18BB">
        <w:t>dossier</w:t>
      </w:r>
      <w:r w:rsidRPr="00EF18BB">
        <w:rPr>
          <w:spacing w:val="-2"/>
        </w:rPr>
        <w:t xml:space="preserve"> </w:t>
      </w:r>
      <w:r w:rsidRPr="00EF18BB">
        <w:t>d’enquête</w:t>
      </w:r>
      <w:r w:rsidRPr="00EF18BB">
        <w:rPr>
          <w:spacing w:val="-4"/>
        </w:rPr>
        <w:t xml:space="preserve"> </w:t>
      </w:r>
      <w:r w:rsidRPr="00EF18BB">
        <w:t>sera</w:t>
      </w:r>
      <w:r w:rsidRPr="00EF18BB">
        <w:rPr>
          <w:spacing w:val="-3"/>
        </w:rPr>
        <w:t xml:space="preserve"> </w:t>
      </w:r>
      <w:r w:rsidRPr="00EF18BB">
        <w:t>consultable</w:t>
      </w:r>
      <w:r w:rsidRPr="00EF18BB">
        <w:rPr>
          <w:spacing w:val="-3"/>
        </w:rPr>
        <w:t xml:space="preserve"> </w:t>
      </w:r>
      <w:r w:rsidRPr="00EF18BB">
        <w:rPr>
          <w:spacing w:val="-10"/>
        </w:rPr>
        <w:t>:</w:t>
      </w:r>
    </w:p>
    <w:p w14:paraId="07762ABC" w14:textId="77777777" w:rsidR="00E674B8" w:rsidRPr="00EF18BB" w:rsidRDefault="00E674B8" w:rsidP="00E674B8">
      <w:pPr>
        <w:pStyle w:val="Corpsdetexte"/>
        <w:spacing w:line="219" w:lineRule="exact"/>
      </w:pPr>
    </w:p>
    <w:p w14:paraId="5B521F13" w14:textId="77777777" w:rsidR="00E674B8" w:rsidRPr="00EF18BB" w:rsidRDefault="00E674B8" w:rsidP="00E674B8">
      <w:pPr>
        <w:pStyle w:val="Corpsdetexte"/>
        <w:numPr>
          <w:ilvl w:val="0"/>
          <w:numId w:val="1"/>
        </w:numPr>
        <w:rPr>
          <w:b/>
        </w:rPr>
      </w:pPr>
      <w:r w:rsidRPr="00EF18BB">
        <w:t>au</w:t>
      </w:r>
      <w:r w:rsidRPr="00EF18BB">
        <w:rPr>
          <w:spacing w:val="-6"/>
        </w:rPr>
        <w:t xml:space="preserve"> </w:t>
      </w:r>
      <w:r w:rsidRPr="00EF18BB">
        <w:t>format</w:t>
      </w:r>
      <w:r w:rsidRPr="00EF18BB">
        <w:rPr>
          <w:spacing w:val="-4"/>
        </w:rPr>
        <w:t xml:space="preserve"> </w:t>
      </w:r>
      <w:r w:rsidRPr="00EF18BB">
        <w:t>papier,</w:t>
      </w:r>
      <w:r w:rsidRPr="00EF18BB">
        <w:rPr>
          <w:spacing w:val="-5"/>
        </w:rPr>
        <w:t xml:space="preserve"> aux jours et heures habituels d’ouverture au public : </w:t>
      </w:r>
    </w:p>
    <w:p w14:paraId="787EFF41" w14:textId="77777777" w:rsidR="00E674B8" w:rsidRPr="00EF18BB" w:rsidRDefault="00E674B8" w:rsidP="00E674B8">
      <w:pPr>
        <w:pStyle w:val="Paragraphedeliste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ascii="Calibri" w:hAnsi="Calibri" w:cs="Calibri"/>
          <w:sz w:val="18"/>
          <w:szCs w:val="18"/>
        </w:rPr>
      </w:pPr>
      <w:r w:rsidRPr="00EF18BB">
        <w:rPr>
          <w:rFonts w:ascii="Calibri" w:hAnsi="Calibri" w:cs="Calibri"/>
          <w:sz w:val="18"/>
          <w:szCs w:val="18"/>
        </w:rPr>
        <w:t xml:space="preserve">au siège du Pôle d’Équilibre Territorial et Rural (PETR) de l’Alsace du Nord, </w:t>
      </w:r>
      <w:r w:rsidRPr="00EF18BB">
        <w:rPr>
          <w:rFonts w:ascii="Calibri" w:hAnsi="Calibri" w:cs="Calibri"/>
          <w:sz w:val="18"/>
          <w:szCs w:val="18"/>
        </w:rPr>
        <w:br/>
        <w:t xml:space="preserve">Maison du Territoire, 84 route de Strasbourg, 67500 HAGUENAU, </w:t>
      </w:r>
    </w:p>
    <w:p w14:paraId="3B135B46" w14:textId="77777777" w:rsidR="00E674B8" w:rsidRPr="00EF18BB" w:rsidRDefault="00E674B8" w:rsidP="00E674B8">
      <w:pPr>
        <w:pStyle w:val="Paragraphedeliste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18"/>
          <w:szCs w:val="18"/>
        </w:rPr>
      </w:pPr>
      <w:r w:rsidRPr="00EF18BB">
        <w:rPr>
          <w:rFonts w:ascii="Calibri" w:hAnsi="Calibri" w:cs="Calibri"/>
          <w:sz w:val="18"/>
          <w:szCs w:val="18"/>
        </w:rPr>
        <w:t xml:space="preserve">au sein des sièges des 6 intercommunalités membres du PETR de l’Alsace du Nord : </w:t>
      </w:r>
    </w:p>
    <w:p w14:paraId="70A14D3D" w14:textId="77777777" w:rsidR="00E674B8" w:rsidRPr="00EF18BB" w:rsidRDefault="00E674B8" w:rsidP="00E674B8">
      <w:pPr>
        <w:pStyle w:val="Corpsdetexte"/>
        <w:numPr>
          <w:ilvl w:val="2"/>
          <w:numId w:val="1"/>
        </w:numPr>
        <w:rPr>
          <w:b/>
        </w:rPr>
      </w:pPr>
      <w:r w:rsidRPr="00EF18BB">
        <w:t xml:space="preserve">Communauté d’Agglomération de Haguenau, </w:t>
      </w:r>
      <w:r w:rsidRPr="00EF18BB">
        <w:br/>
        <w:t>CAIRE, 84 route de Strasbourg, 67500 HAGUENAU,</w:t>
      </w:r>
    </w:p>
    <w:p w14:paraId="771D21EE" w14:textId="77777777" w:rsidR="00E674B8" w:rsidRPr="00EF18BB" w:rsidRDefault="00E674B8" w:rsidP="00E674B8">
      <w:pPr>
        <w:pStyle w:val="Corpsdetexte"/>
        <w:numPr>
          <w:ilvl w:val="2"/>
          <w:numId w:val="1"/>
        </w:numPr>
        <w:rPr>
          <w:b/>
        </w:rPr>
      </w:pPr>
      <w:r w:rsidRPr="00EF18BB">
        <w:t xml:space="preserve">Communauté de communes de la Basse-Zorn, </w:t>
      </w:r>
      <w:r w:rsidRPr="00EF18BB">
        <w:br/>
        <w:t xml:space="preserve">34 rue de la Wantzenau, 67720 HOERDT, </w:t>
      </w:r>
    </w:p>
    <w:p w14:paraId="33ABA292" w14:textId="77777777" w:rsidR="00E674B8" w:rsidRPr="00EF18BB" w:rsidRDefault="00E674B8" w:rsidP="00E674B8">
      <w:pPr>
        <w:pStyle w:val="Corpsdetexte"/>
        <w:numPr>
          <w:ilvl w:val="2"/>
          <w:numId w:val="1"/>
        </w:numPr>
        <w:rPr>
          <w:b/>
        </w:rPr>
      </w:pPr>
      <w:r w:rsidRPr="00EF18BB">
        <w:t xml:space="preserve">Communauté de communes du Pays de Niederbronn-les-Bains, </w:t>
      </w:r>
      <w:r w:rsidRPr="00EF18BB">
        <w:br/>
        <w:t>5 Place du Bureau central, 67110 NIEDERBRONN-LES-BAINS,</w:t>
      </w:r>
    </w:p>
    <w:p w14:paraId="5A887F4C" w14:textId="77777777" w:rsidR="00E674B8" w:rsidRPr="00EF18BB" w:rsidRDefault="00E674B8" w:rsidP="00E674B8">
      <w:pPr>
        <w:pStyle w:val="Corpsdetexte"/>
        <w:numPr>
          <w:ilvl w:val="2"/>
          <w:numId w:val="1"/>
        </w:numPr>
        <w:rPr>
          <w:b/>
        </w:rPr>
      </w:pPr>
      <w:r w:rsidRPr="00EF18BB">
        <w:t xml:space="preserve">Communauté de communes </w:t>
      </w:r>
      <w:proofErr w:type="spellStart"/>
      <w:r w:rsidRPr="00EF18BB">
        <w:t>Sauer-Pechelbronn</w:t>
      </w:r>
      <w:proofErr w:type="spellEnd"/>
      <w:r w:rsidRPr="00EF18BB">
        <w:t xml:space="preserve">, </w:t>
      </w:r>
      <w:r w:rsidRPr="00EF18BB">
        <w:br/>
        <w:t>1 rue de l’</w:t>
      </w:r>
      <w:proofErr w:type="spellStart"/>
      <w:r w:rsidRPr="00EF18BB">
        <w:t>Obermatt</w:t>
      </w:r>
      <w:proofErr w:type="spellEnd"/>
      <w:r w:rsidRPr="00EF18BB">
        <w:t>, 67360 DURRENBACH,</w:t>
      </w:r>
    </w:p>
    <w:p w14:paraId="418872A8" w14:textId="77777777" w:rsidR="00E674B8" w:rsidRPr="00EF18BB" w:rsidRDefault="00E674B8" w:rsidP="00E674B8">
      <w:pPr>
        <w:pStyle w:val="Corpsdetexte"/>
        <w:numPr>
          <w:ilvl w:val="2"/>
          <w:numId w:val="1"/>
        </w:numPr>
        <w:rPr>
          <w:b/>
        </w:rPr>
      </w:pPr>
      <w:r w:rsidRPr="00EF18BB">
        <w:t xml:space="preserve">Communauté de communes de l’Outre-Forêt, 4 rue de l’École, </w:t>
      </w:r>
      <w:r w:rsidRPr="00EF18BB">
        <w:br/>
        <w:t>HOHWILLER, 67250 SOULTZ-SOUS-FORETS,</w:t>
      </w:r>
    </w:p>
    <w:p w14:paraId="2AA36E06" w14:textId="77777777" w:rsidR="00E674B8" w:rsidRPr="00EF18BB" w:rsidRDefault="00E674B8" w:rsidP="00E674B8">
      <w:pPr>
        <w:pStyle w:val="Corpsdetexte"/>
        <w:numPr>
          <w:ilvl w:val="2"/>
          <w:numId w:val="1"/>
        </w:numPr>
        <w:rPr>
          <w:b/>
        </w:rPr>
      </w:pPr>
      <w:r w:rsidRPr="00EF18BB">
        <w:t xml:space="preserve">Communauté de communes du Pays de Wissembourg, </w:t>
      </w:r>
      <w:r w:rsidRPr="00EF18BB">
        <w:br/>
        <w:t>4 quai du 24 Novembre, 67160 WISSEMBOURG,</w:t>
      </w:r>
    </w:p>
    <w:p w14:paraId="5AC0B199" w14:textId="77777777" w:rsidR="00E674B8" w:rsidRPr="00EF18BB" w:rsidRDefault="00E674B8" w:rsidP="00E674B8">
      <w:pPr>
        <w:pStyle w:val="Corpsdetexte"/>
        <w:numPr>
          <w:ilvl w:val="1"/>
          <w:numId w:val="1"/>
        </w:numPr>
        <w:rPr>
          <w:b/>
        </w:rPr>
      </w:pPr>
      <w:r w:rsidRPr="00EF18BB">
        <w:rPr>
          <w:bCs/>
        </w:rPr>
        <w:t>aux lieux de tenue des permanences du commissaire enquêteur</w:t>
      </w:r>
      <w:r w:rsidRPr="00EF18BB">
        <w:rPr>
          <w:b/>
        </w:rPr>
        <w:t>.</w:t>
      </w:r>
    </w:p>
    <w:p w14:paraId="2D6A171F" w14:textId="77777777" w:rsidR="00E674B8" w:rsidRPr="00EF18BB" w:rsidRDefault="00E674B8" w:rsidP="00E674B8">
      <w:pPr>
        <w:pStyle w:val="Corpsdetexte"/>
        <w:numPr>
          <w:ilvl w:val="0"/>
          <w:numId w:val="1"/>
        </w:numPr>
        <w:spacing w:line="219" w:lineRule="exact"/>
      </w:pPr>
      <w:r w:rsidRPr="00EF18BB">
        <w:t>au</w:t>
      </w:r>
      <w:r w:rsidRPr="00EF18BB">
        <w:rPr>
          <w:spacing w:val="28"/>
        </w:rPr>
        <w:t xml:space="preserve"> </w:t>
      </w:r>
      <w:r w:rsidRPr="00EF18BB">
        <w:t>format</w:t>
      </w:r>
      <w:r w:rsidRPr="00EF18BB">
        <w:rPr>
          <w:spacing w:val="31"/>
        </w:rPr>
        <w:t xml:space="preserve"> </w:t>
      </w:r>
      <w:r w:rsidRPr="00EF18BB">
        <w:t>numérique,</w:t>
      </w:r>
      <w:r w:rsidRPr="00EF18BB">
        <w:rPr>
          <w:spacing w:val="32"/>
        </w:rPr>
        <w:t xml:space="preserve"> </w:t>
      </w:r>
      <w:r w:rsidRPr="00EF18BB">
        <w:t>sur</w:t>
      </w:r>
      <w:r w:rsidRPr="00EF18BB">
        <w:rPr>
          <w:spacing w:val="32"/>
        </w:rPr>
        <w:t xml:space="preserve"> </w:t>
      </w:r>
      <w:r w:rsidRPr="00EF18BB">
        <w:t>le</w:t>
      </w:r>
      <w:r w:rsidRPr="00EF18BB">
        <w:rPr>
          <w:spacing w:val="30"/>
        </w:rPr>
        <w:t xml:space="preserve"> </w:t>
      </w:r>
      <w:r w:rsidRPr="00EF18BB">
        <w:t>site</w:t>
      </w:r>
      <w:r w:rsidRPr="00EF18BB">
        <w:rPr>
          <w:spacing w:val="31"/>
        </w:rPr>
        <w:t xml:space="preserve"> </w:t>
      </w:r>
      <w:r w:rsidRPr="00EF18BB">
        <w:t>internet</w:t>
      </w:r>
      <w:r w:rsidRPr="00EF18BB">
        <w:rPr>
          <w:spacing w:val="31"/>
        </w:rPr>
        <w:t xml:space="preserve"> </w:t>
      </w:r>
      <w:r w:rsidRPr="00EF18BB">
        <w:t>du</w:t>
      </w:r>
      <w:r w:rsidRPr="00EF18BB">
        <w:rPr>
          <w:spacing w:val="31"/>
        </w:rPr>
        <w:t xml:space="preserve"> </w:t>
      </w:r>
      <w:r w:rsidRPr="00EF18BB">
        <w:t>Pôle d’Équilibre Territorial et Rural (PETR) de l’Alsace du Nord,</w:t>
      </w:r>
      <w:r w:rsidRPr="00EF18BB">
        <w:rPr>
          <w:spacing w:val="31"/>
        </w:rPr>
        <w:t xml:space="preserve"> </w:t>
      </w:r>
      <w:r w:rsidRPr="00EF18BB">
        <w:t>à</w:t>
      </w:r>
      <w:r w:rsidRPr="00EF18BB">
        <w:rPr>
          <w:spacing w:val="31"/>
        </w:rPr>
        <w:t xml:space="preserve"> </w:t>
      </w:r>
      <w:r w:rsidRPr="00EF18BB">
        <w:t>l’adresse</w:t>
      </w:r>
      <w:r w:rsidRPr="00EF18BB">
        <w:rPr>
          <w:spacing w:val="31"/>
        </w:rPr>
        <w:t xml:space="preserve"> </w:t>
      </w:r>
      <w:r w:rsidRPr="00EF18BB">
        <w:t>suivante </w:t>
      </w:r>
      <w:proofErr w:type="gramStart"/>
      <w:r w:rsidRPr="00EF18BB">
        <w:t>:</w:t>
      </w:r>
      <w:proofErr w:type="gramEnd"/>
      <w:r w:rsidRPr="00EF18BB">
        <w:br/>
      </w:r>
      <w:hyperlink r:id="rId6" w:history="1">
        <w:r w:rsidRPr="00EF18BB">
          <w:rPr>
            <w:rStyle w:val="Lienhypertexte"/>
          </w:rPr>
          <w:t>www.alsacedunord.fr/scot/revision/enquete-publique</w:t>
        </w:r>
      </w:hyperlink>
    </w:p>
    <w:p w14:paraId="5A05C040" w14:textId="77777777" w:rsidR="00E674B8" w:rsidRPr="00EF18BB" w:rsidRDefault="00E674B8" w:rsidP="00E674B8">
      <w:pPr>
        <w:pStyle w:val="Corpsdetexte"/>
        <w:numPr>
          <w:ilvl w:val="0"/>
          <w:numId w:val="1"/>
        </w:numPr>
        <w:spacing w:line="219" w:lineRule="exact"/>
      </w:pPr>
      <w:r w:rsidRPr="00EF18BB">
        <w:t>ainsi</w:t>
      </w:r>
      <w:r w:rsidRPr="00EF18BB">
        <w:rPr>
          <w:spacing w:val="-1"/>
        </w:rPr>
        <w:t xml:space="preserve"> </w:t>
      </w:r>
      <w:r w:rsidRPr="00EF18BB">
        <w:t>que</w:t>
      </w:r>
      <w:r w:rsidRPr="00EF18BB">
        <w:rPr>
          <w:spacing w:val="-3"/>
        </w:rPr>
        <w:t xml:space="preserve"> </w:t>
      </w:r>
      <w:r w:rsidRPr="00EF18BB">
        <w:t>sur</w:t>
      </w:r>
      <w:r w:rsidRPr="00EF18BB">
        <w:rPr>
          <w:spacing w:val="1"/>
        </w:rPr>
        <w:t xml:space="preserve"> </w:t>
      </w:r>
      <w:r w:rsidRPr="00EF18BB">
        <w:t>un</w:t>
      </w:r>
      <w:r w:rsidRPr="00EF18BB">
        <w:rPr>
          <w:spacing w:val="-1"/>
        </w:rPr>
        <w:t xml:space="preserve"> </w:t>
      </w:r>
      <w:r w:rsidRPr="00EF18BB">
        <w:t>poste</w:t>
      </w:r>
      <w:r w:rsidRPr="00EF18BB">
        <w:rPr>
          <w:spacing w:val="-1"/>
        </w:rPr>
        <w:t xml:space="preserve"> </w:t>
      </w:r>
      <w:r w:rsidRPr="00EF18BB">
        <w:t>informatique</w:t>
      </w:r>
      <w:r w:rsidRPr="00EF18BB">
        <w:rPr>
          <w:spacing w:val="-1"/>
        </w:rPr>
        <w:t xml:space="preserve"> </w:t>
      </w:r>
      <w:r w:rsidRPr="00EF18BB">
        <w:t>au</w:t>
      </w:r>
      <w:r w:rsidRPr="00EF18BB">
        <w:rPr>
          <w:spacing w:val="-1"/>
        </w:rPr>
        <w:t xml:space="preserve"> </w:t>
      </w:r>
      <w:r w:rsidRPr="00EF18BB">
        <w:t>siège</w:t>
      </w:r>
      <w:r w:rsidRPr="00EF18BB">
        <w:rPr>
          <w:spacing w:val="-1"/>
        </w:rPr>
        <w:t xml:space="preserve"> </w:t>
      </w:r>
      <w:r w:rsidRPr="00EF18BB">
        <w:t>du Pôle d’Équilibre Territorial et Rural (PETR) de l’Alsace du Nord,</w:t>
      </w:r>
      <w:r w:rsidRPr="00EF18BB">
        <w:rPr>
          <w:spacing w:val="3"/>
        </w:rPr>
        <w:t xml:space="preserve"> </w:t>
      </w:r>
      <w:r w:rsidRPr="00EF18BB">
        <w:t>aux jours</w:t>
      </w:r>
      <w:r w:rsidRPr="00EF18BB">
        <w:rPr>
          <w:spacing w:val="-1"/>
        </w:rPr>
        <w:t xml:space="preserve"> </w:t>
      </w:r>
      <w:r w:rsidRPr="00EF18BB">
        <w:t xml:space="preserve">et </w:t>
      </w:r>
      <w:r w:rsidRPr="00EF18BB">
        <w:rPr>
          <w:spacing w:val="-2"/>
        </w:rPr>
        <w:t>heures</w:t>
      </w:r>
      <w:r w:rsidRPr="00EF18BB">
        <w:t xml:space="preserve"> habituels</w:t>
      </w:r>
      <w:r w:rsidRPr="00EF18BB">
        <w:rPr>
          <w:spacing w:val="-3"/>
        </w:rPr>
        <w:t xml:space="preserve"> </w:t>
      </w:r>
      <w:r w:rsidRPr="00EF18BB">
        <w:t>d’ouverture</w:t>
      </w:r>
      <w:r w:rsidRPr="00EF18BB">
        <w:rPr>
          <w:spacing w:val="-5"/>
        </w:rPr>
        <w:t xml:space="preserve"> </w:t>
      </w:r>
      <w:r w:rsidRPr="00EF18BB">
        <w:t>au</w:t>
      </w:r>
      <w:r w:rsidRPr="00EF18BB">
        <w:rPr>
          <w:spacing w:val="-4"/>
        </w:rPr>
        <w:t xml:space="preserve"> </w:t>
      </w:r>
      <w:r w:rsidRPr="00EF18BB">
        <w:rPr>
          <w:spacing w:val="-2"/>
        </w:rPr>
        <w:t>public.</w:t>
      </w:r>
    </w:p>
    <w:p w14:paraId="4B180748" w14:textId="77777777" w:rsidR="00901ACF" w:rsidRDefault="00901ACF">
      <w:pPr>
        <w:rPr>
          <w:rFonts w:ascii="Calibri" w:hAnsi="Calibri" w:cs="Calibri"/>
          <w:b/>
          <w:bCs/>
        </w:rPr>
      </w:pPr>
    </w:p>
    <w:p w14:paraId="625F8EA9" w14:textId="595A7D88" w:rsidR="00901ACF" w:rsidRPr="00901ACF" w:rsidRDefault="00901ACF">
      <w:pPr>
        <w:rPr>
          <w:rFonts w:ascii="Calibri" w:hAnsi="Calibri" w:cs="Calibri"/>
          <w:b/>
          <w:bCs/>
          <w:sz w:val="28"/>
          <w:szCs w:val="28"/>
        </w:rPr>
      </w:pPr>
      <w:r w:rsidRPr="00901ACF">
        <w:rPr>
          <w:rFonts w:ascii="Calibri" w:hAnsi="Calibri" w:cs="Calibri"/>
          <w:b/>
          <w:bCs/>
          <w:sz w:val="28"/>
          <w:szCs w:val="28"/>
        </w:rPr>
        <w:t>Donner votre avis</w:t>
      </w:r>
    </w:p>
    <w:p w14:paraId="3EFB366E" w14:textId="77777777" w:rsidR="00E674B8" w:rsidRDefault="00E674B8" w:rsidP="00E674B8">
      <w:pPr>
        <w:pStyle w:val="Corpsdetexte"/>
        <w:jc w:val="both"/>
        <w:rPr>
          <w:spacing w:val="-10"/>
        </w:rPr>
      </w:pPr>
      <w:r>
        <w:t>Pendant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l'enquête,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propositions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pourront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663F347" w14:textId="77777777" w:rsidR="00E674B8" w:rsidRDefault="00E674B8" w:rsidP="00E674B8">
      <w:pPr>
        <w:pStyle w:val="Corpsdetexte"/>
        <w:jc w:val="both"/>
      </w:pPr>
    </w:p>
    <w:p w14:paraId="0378BD85" w14:textId="77777777" w:rsidR="00E674B8" w:rsidRDefault="00E674B8" w:rsidP="00E674B8">
      <w:pPr>
        <w:pStyle w:val="Paragraphedeliste"/>
        <w:widowControl w:val="0"/>
        <w:numPr>
          <w:ilvl w:val="0"/>
          <w:numId w:val="2"/>
        </w:numPr>
        <w:tabs>
          <w:tab w:val="left" w:pos="826"/>
          <w:tab w:val="left" w:pos="828"/>
        </w:tabs>
        <w:autoSpaceDE w:val="0"/>
        <w:autoSpaceDN w:val="0"/>
        <w:spacing w:after="0" w:line="240" w:lineRule="auto"/>
        <w:ind w:right="108" w:hanging="363"/>
        <w:contextualSpacing w:val="0"/>
        <w:jc w:val="both"/>
        <w:rPr>
          <w:sz w:val="18"/>
        </w:rPr>
      </w:pPr>
      <w:r>
        <w:rPr>
          <w:sz w:val="18"/>
        </w:rPr>
        <w:t xml:space="preserve">être consignées sur les registres d'enquête à feuillets non mobiles, côtés et paraphés par le </w:t>
      </w:r>
      <w:r w:rsidRPr="00331A50">
        <w:rPr>
          <w:sz w:val="18"/>
        </w:rPr>
        <w:t>commissaire enquêteur, déposés au siège du Pôle d’Équilibre Territorial et Rural (PETR) de l’Alsace du Nord, au sein des sièges des 6 intercommunalités membres du PETR, ainsi qu’aux lieux de tenue des permanences</w:t>
      </w:r>
      <w:r w:rsidRPr="00A57756">
        <w:rPr>
          <w:sz w:val="18"/>
        </w:rPr>
        <w:t xml:space="preserve"> du commissaire enquêteur, aux jours et heures habituels d’ouverture au public</w:t>
      </w:r>
      <w:r w:rsidRPr="00331A50">
        <w:rPr>
          <w:sz w:val="18"/>
        </w:rPr>
        <w:t>,</w:t>
      </w:r>
    </w:p>
    <w:p w14:paraId="4A0B38CF" w14:textId="77777777" w:rsidR="00E674B8" w:rsidRPr="00E00B88" w:rsidRDefault="00E674B8" w:rsidP="00E674B8">
      <w:pPr>
        <w:pStyle w:val="Paragraphedeliste"/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after="0" w:line="240" w:lineRule="auto"/>
        <w:ind w:right="100"/>
        <w:contextualSpacing w:val="0"/>
        <w:jc w:val="both"/>
        <w:rPr>
          <w:sz w:val="18"/>
        </w:rPr>
      </w:pPr>
      <w:r>
        <w:rPr>
          <w:sz w:val="18"/>
        </w:rPr>
        <w:t>être</w:t>
      </w:r>
      <w:r w:rsidRPr="00331A50">
        <w:rPr>
          <w:sz w:val="18"/>
        </w:rPr>
        <w:t xml:space="preserve"> </w:t>
      </w:r>
      <w:r>
        <w:rPr>
          <w:sz w:val="18"/>
        </w:rPr>
        <w:t>reçues</w:t>
      </w:r>
      <w:r w:rsidRPr="00331A50">
        <w:rPr>
          <w:sz w:val="18"/>
        </w:rPr>
        <w:t xml:space="preserve"> </w:t>
      </w:r>
      <w:r>
        <w:rPr>
          <w:sz w:val="18"/>
        </w:rPr>
        <w:t>à</w:t>
      </w:r>
      <w:r w:rsidRPr="00331A50">
        <w:rPr>
          <w:sz w:val="18"/>
        </w:rPr>
        <w:t xml:space="preserve"> </w:t>
      </w:r>
      <w:r>
        <w:rPr>
          <w:sz w:val="18"/>
        </w:rPr>
        <w:t>l’écrit</w:t>
      </w:r>
      <w:r w:rsidRPr="00331A50">
        <w:rPr>
          <w:sz w:val="18"/>
        </w:rPr>
        <w:t xml:space="preserve"> </w:t>
      </w:r>
      <w:r>
        <w:rPr>
          <w:sz w:val="18"/>
        </w:rPr>
        <w:t>ou</w:t>
      </w:r>
      <w:r w:rsidRPr="00331A50">
        <w:rPr>
          <w:sz w:val="18"/>
        </w:rPr>
        <w:t xml:space="preserve"> </w:t>
      </w:r>
      <w:r>
        <w:rPr>
          <w:sz w:val="18"/>
        </w:rPr>
        <w:t>à</w:t>
      </w:r>
      <w:r w:rsidRPr="00331A50">
        <w:rPr>
          <w:sz w:val="18"/>
        </w:rPr>
        <w:t xml:space="preserve"> </w:t>
      </w:r>
      <w:r>
        <w:rPr>
          <w:sz w:val="18"/>
        </w:rPr>
        <w:t>l’oral</w:t>
      </w:r>
      <w:r w:rsidRPr="00331A50">
        <w:rPr>
          <w:sz w:val="18"/>
        </w:rPr>
        <w:t xml:space="preserve"> </w:t>
      </w:r>
      <w:r>
        <w:rPr>
          <w:sz w:val="18"/>
        </w:rPr>
        <w:t>par</w:t>
      </w:r>
      <w:r w:rsidRPr="00331A50">
        <w:rPr>
          <w:sz w:val="18"/>
        </w:rPr>
        <w:t xml:space="preserve"> </w:t>
      </w:r>
      <w:r>
        <w:rPr>
          <w:sz w:val="18"/>
        </w:rPr>
        <w:t>le commissaire enquêteur</w:t>
      </w:r>
      <w:r w:rsidRPr="00331A50">
        <w:rPr>
          <w:sz w:val="18"/>
        </w:rPr>
        <w:t xml:space="preserve"> </w:t>
      </w:r>
      <w:r>
        <w:rPr>
          <w:sz w:val="18"/>
        </w:rPr>
        <w:t>aux</w:t>
      </w:r>
      <w:r w:rsidRPr="00331A50">
        <w:rPr>
          <w:sz w:val="18"/>
        </w:rPr>
        <w:t xml:space="preserve"> </w:t>
      </w:r>
      <w:r>
        <w:rPr>
          <w:sz w:val="18"/>
        </w:rPr>
        <w:t>lieux,</w:t>
      </w:r>
      <w:r w:rsidRPr="00331A50">
        <w:rPr>
          <w:sz w:val="18"/>
        </w:rPr>
        <w:t xml:space="preserve"> </w:t>
      </w:r>
      <w:r>
        <w:rPr>
          <w:sz w:val="18"/>
        </w:rPr>
        <w:t>jours</w:t>
      </w:r>
      <w:r w:rsidRPr="00331A50">
        <w:rPr>
          <w:sz w:val="18"/>
        </w:rPr>
        <w:t xml:space="preserve"> </w:t>
      </w:r>
      <w:r>
        <w:rPr>
          <w:sz w:val="18"/>
        </w:rPr>
        <w:t>et</w:t>
      </w:r>
      <w:r w:rsidRPr="00331A50">
        <w:rPr>
          <w:sz w:val="18"/>
        </w:rPr>
        <w:t xml:space="preserve"> </w:t>
      </w:r>
      <w:r>
        <w:rPr>
          <w:sz w:val="18"/>
        </w:rPr>
        <w:t>heures</w:t>
      </w:r>
      <w:r w:rsidRPr="00331A50">
        <w:rPr>
          <w:sz w:val="18"/>
        </w:rPr>
        <w:t xml:space="preserve"> </w:t>
      </w:r>
      <w:r>
        <w:rPr>
          <w:sz w:val="18"/>
        </w:rPr>
        <w:t>de</w:t>
      </w:r>
      <w:r w:rsidRPr="00331A50">
        <w:rPr>
          <w:sz w:val="18"/>
        </w:rPr>
        <w:t xml:space="preserve"> ses</w:t>
      </w:r>
      <w:r>
        <w:rPr>
          <w:sz w:val="18"/>
        </w:rPr>
        <w:t xml:space="preserve"> </w:t>
      </w:r>
      <w:r w:rsidRPr="00E00B88">
        <w:rPr>
          <w:sz w:val="18"/>
        </w:rPr>
        <w:t>permanences,</w:t>
      </w:r>
    </w:p>
    <w:p w14:paraId="2B8F3E75" w14:textId="77777777" w:rsidR="00E674B8" w:rsidRDefault="00E674B8" w:rsidP="00E674B8">
      <w:pPr>
        <w:pStyle w:val="Paragraphedeliste"/>
        <w:widowControl w:val="0"/>
        <w:numPr>
          <w:ilvl w:val="0"/>
          <w:numId w:val="2"/>
        </w:numPr>
        <w:tabs>
          <w:tab w:val="left" w:pos="828"/>
          <w:tab w:val="left" w:pos="1408"/>
          <w:tab w:val="left" w:pos="2495"/>
          <w:tab w:val="left" w:pos="3001"/>
          <w:tab w:val="left" w:pos="3416"/>
          <w:tab w:val="left" w:pos="4256"/>
          <w:tab w:val="left" w:pos="5534"/>
          <w:tab w:val="left" w:pos="5901"/>
          <w:tab w:val="left" w:pos="6830"/>
          <w:tab w:val="left" w:pos="7727"/>
        </w:tabs>
        <w:autoSpaceDE w:val="0"/>
        <w:autoSpaceDN w:val="0"/>
        <w:spacing w:after="0" w:line="240" w:lineRule="auto"/>
        <w:ind w:hanging="363"/>
        <w:contextualSpacing w:val="0"/>
        <w:jc w:val="both"/>
        <w:rPr>
          <w:sz w:val="18"/>
        </w:rPr>
      </w:pPr>
      <w:r w:rsidRPr="00331A50">
        <w:rPr>
          <w:sz w:val="18"/>
        </w:rPr>
        <w:t>être</w:t>
      </w:r>
      <w:r>
        <w:rPr>
          <w:sz w:val="18"/>
        </w:rPr>
        <w:t xml:space="preserve"> </w:t>
      </w:r>
      <w:r w:rsidRPr="00331A50">
        <w:rPr>
          <w:sz w:val="18"/>
        </w:rPr>
        <w:t>consignées</w:t>
      </w:r>
      <w:r>
        <w:rPr>
          <w:sz w:val="18"/>
        </w:rPr>
        <w:t xml:space="preserve"> </w:t>
      </w:r>
      <w:r w:rsidRPr="00331A50">
        <w:rPr>
          <w:sz w:val="18"/>
        </w:rPr>
        <w:t>sur</w:t>
      </w:r>
      <w:r>
        <w:rPr>
          <w:sz w:val="18"/>
        </w:rPr>
        <w:t xml:space="preserve"> </w:t>
      </w:r>
      <w:r w:rsidRPr="00331A50">
        <w:rPr>
          <w:sz w:val="18"/>
        </w:rPr>
        <w:t>le registre dématérialisé sécurisé sur le site internet suivant</w:t>
      </w:r>
      <w:r>
        <w:rPr>
          <w:sz w:val="18"/>
        </w:rPr>
        <w:t xml:space="preserve"> </w:t>
      </w:r>
      <w:r>
        <w:rPr>
          <w:spacing w:val="-10"/>
          <w:sz w:val="18"/>
        </w:rPr>
        <w:t>:</w:t>
      </w:r>
    </w:p>
    <w:p w14:paraId="315BDF81" w14:textId="77777777" w:rsidR="00E674B8" w:rsidRDefault="006B140F" w:rsidP="00E674B8">
      <w:pPr>
        <w:pStyle w:val="Corpsdetexte"/>
        <w:ind w:left="828"/>
        <w:jc w:val="both"/>
      </w:pPr>
      <w:hyperlink r:id="rId7" w:history="1">
        <w:r w:rsidR="00E674B8" w:rsidRPr="0011462E">
          <w:rPr>
            <w:rStyle w:val="Lienhypertexte"/>
            <w:spacing w:val="-2"/>
          </w:rPr>
          <w:t>www.registre-dematerialise.fr/</w:t>
        </w:r>
      </w:hyperlink>
      <w:r w:rsidR="00E674B8" w:rsidRPr="00C710C4">
        <w:rPr>
          <w:rStyle w:val="Lienhypertexte"/>
          <w:spacing w:val="-2"/>
        </w:rPr>
        <w:t>5882</w:t>
      </w:r>
    </w:p>
    <w:p w14:paraId="2C9A18E7" w14:textId="77777777" w:rsidR="00E674B8" w:rsidRDefault="00E674B8" w:rsidP="00E674B8">
      <w:pPr>
        <w:pStyle w:val="Paragraphedeliste"/>
        <w:widowControl w:val="0"/>
        <w:numPr>
          <w:ilvl w:val="0"/>
          <w:numId w:val="2"/>
        </w:numPr>
        <w:tabs>
          <w:tab w:val="left" w:pos="828"/>
          <w:tab w:val="left" w:pos="1466"/>
          <w:tab w:val="left" w:pos="2594"/>
          <w:tab w:val="left" w:pos="3174"/>
          <w:tab w:val="left" w:pos="4095"/>
          <w:tab w:val="left" w:pos="5362"/>
          <w:tab w:val="left" w:pos="5786"/>
          <w:tab w:val="left" w:pos="6770"/>
          <w:tab w:val="left" w:pos="7727"/>
        </w:tabs>
        <w:autoSpaceDE w:val="0"/>
        <w:autoSpaceDN w:val="0"/>
        <w:spacing w:after="0" w:line="240" w:lineRule="auto"/>
        <w:contextualSpacing w:val="0"/>
        <w:jc w:val="both"/>
        <w:rPr>
          <w:sz w:val="18"/>
        </w:rPr>
      </w:pPr>
      <w:r>
        <w:rPr>
          <w:spacing w:val="-4"/>
          <w:sz w:val="18"/>
        </w:rPr>
        <w:t>être</w:t>
      </w:r>
      <w:r>
        <w:rPr>
          <w:sz w:val="18"/>
        </w:rPr>
        <w:t xml:space="preserve"> </w:t>
      </w:r>
      <w:r>
        <w:rPr>
          <w:spacing w:val="-2"/>
          <w:sz w:val="18"/>
        </w:rPr>
        <w:t>transmises</w:t>
      </w:r>
      <w:r>
        <w:rPr>
          <w:sz w:val="18"/>
        </w:rPr>
        <w:t xml:space="preserve"> </w:t>
      </w:r>
      <w:r>
        <w:rPr>
          <w:spacing w:val="-5"/>
          <w:sz w:val="18"/>
        </w:rPr>
        <w:t>par</w:t>
      </w:r>
      <w:r>
        <w:rPr>
          <w:sz w:val="18"/>
        </w:rPr>
        <w:t xml:space="preserve"> </w:t>
      </w:r>
      <w:r>
        <w:rPr>
          <w:spacing w:val="-2"/>
          <w:sz w:val="18"/>
        </w:rPr>
        <w:t>courrier</w:t>
      </w:r>
      <w:r>
        <w:rPr>
          <w:sz w:val="18"/>
        </w:rPr>
        <w:t xml:space="preserve"> </w:t>
      </w:r>
      <w:r>
        <w:rPr>
          <w:spacing w:val="-2"/>
          <w:sz w:val="18"/>
        </w:rPr>
        <w:t>électronique</w:t>
      </w:r>
      <w:r>
        <w:rPr>
          <w:sz w:val="18"/>
        </w:rPr>
        <w:t xml:space="preserve"> </w:t>
      </w:r>
      <w:r>
        <w:rPr>
          <w:spacing w:val="-10"/>
          <w:sz w:val="18"/>
        </w:rPr>
        <w:t>à</w:t>
      </w:r>
      <w:r>
        <w:rPr>
          <w:sz w:val="18"/>
        </w:rPr>
        <w:t xml:space="preserve"> </w:t>
      </w:r>
      <w:r>
        <w:rPr>
          <w:spacing w:val="-2"/>
          <w:sz w:val="18"/>
        </w:rPr>
        <w:t>l’adresse</w:t>
      </w:r>
      <w:r>
        <w:rPr>
          <w:sz w:val="18"/>
        </w:rPr>
        <w:t xml:space="preserve"> mail </w:t>
      </w:r>
      <w:r>
        <w:rPr>
          <w:spacing w:val="-2"/>
          <w:sz w:val="18"/>
        </w:rPr>
        <w:t>suivante</w:t>
      </w:r>
      <w:r>
        <w:rPr>
          <w:sz w:val="18"/>
        </w:rPr>
        <w:t xml:space="preserve"> </w:t>
      </w:r>
      <w:r>
        <w:rPr>
          <w:spacing w:val="-10"/>
          <w:sz w:val="18"/>
        </w:rPr>
        <w:t>:</w:t>
      </w:r>
    </w:p>
    <w:p w14:paraId="408BF870" w14:textId="54C6C384" w:rsidR="006B140F" w:rsidRPr="00EB67CE" w:rsidRDefault="006B140F" w:rsidP="00E674B8">
      <w:pPr>
        <w:pStyle w:val="Corpsdetexte"/>
        <w:ind w:left="828" w:right="100"/>
        <w:jc w:val="both"/>
        <w:rPr>
          <w:spacing w:val="-2"/>
        </w:rPr>
      </w:pPr>
      <w:hyperlink r:id="rId8" w:history="1">
        <w:r w:rsidR="00E674B8" w:rsidRPr="0011462E">
          <w:rPr>
            <w:rStyle w:val="Lienhypertexte"/>
            <w:spacing w:val="-2"/>
          </w:rPr>
          <w:t>enquete-publique-5882@registre-dematerialise.fr</w:t>
        </w:r>
      </w:hyperlink>
      <w:r w:rsidR="00E674B8">
        <w:rPr>
          <w:spacing w:val="-2"/>
        </w:rPr>
        <w:br/>
        <w:t>Les contributions transmises par courrier électronique seront publiées dans les meilleurs délais sur le registre dématérialisé sécurisé et donc visibles par tous.</w:t>
      </w:r>
    </w:p>
    <w:p w14:paraId="2192816D" w14:textId="35D88D65" w:rsidR="00901ACF" w:rsidRPr="006B140F" w:rsidRDefault="00E674B8" w:rsidP="006B140F">
      <w:pPr>
        <w:pStyle w:val="Paragraphedeliste"/>
        <w:numPr>
          <w:ilvl w:val="0"/>
          <w:numId w:val="3"/>
        </w:numPr>
        <w:ind w:left="709" w:hanging="283"/>
        <w:rPr>
          <w:rFonts w:ascii="Calibri" w:hAnsi="Calibri" w:cs="Calibri"/>
          <w:b/>
          <w:bCs/>
        </w:rPr>
      </w:pPr>
      <w:r w:rsidRPr="006B140F">
        <w:rPr>
          <w:sz w:val="18"/>
        </w:rPr>
        <w:t>être</w:t>
      </w:r>
      <w:r w:rsidRPr="006B140F">
        <w:rPr>
          <w:spacing w:val="-1"/>
          <w:sz w:val="18"/>
        </w:rPr>
        <w:t xml:space="preserve"> </w:t>
      </w:r>
      <w:r w:rsidRPr="006B140F">
        <w:rPr>
          <w:sz w:val="18"/>
        </w:rPr>
        <w:t>adressées</w:t>
      </w:r>
      <w:r w:rsidRPr="006B140F">
        <w:rPr>
          <w:spacing w:val="-1"/>
          <w:sz w:val="18"/>
        </w:rPr>
        <w:t xml:space="preserve"> </w:t>
      </w:r>
      <w:r w:rsidRPr="006B140F">
        <w:rPr>
          <w:sz w:val="18"/>
        </w:rPr>
        <w:t>par courrier à l’attention</w:t>
      </w:r>
      <w:r w:rsidRPr="006B140F">
        <w:rPr>
          <w:spacing w:val="-1"/>
          <w:sz w:val="18"/>
        </w:rPr>
        <w:t xml:space="preserve"> </w:t>
      </w:r>
      <w:r w:rsidRPr="006B140F">
        <w:rPr>
          <w:sz w:val="18"/>
        </w:rPr>
        <w:t>de</w:t>
      </w:r>
      <w:r w:rsidRPr="006B140F">
        <w:rPr>
          <w:spacing w:val="-1"/>
          <w:sz w:val="18"/>
        </w:rPr>
        <w:t xml:space="preserve"> </w:t>
      </w:r>
      <w:r w:rsidRPr="006B140F">
        <w:rPr>
          <w:sz w:val="18"/>
        </w:rPr>
        <w:t xml:space="preserve">Monsieur le Commissaire enquêteur, au siège du Pôle d’Équilibre Territorial et Rural (PETR) de l’Alsace du Nord, Maison du Territoire, 84 route de Strasbourg, 67500 </w:t>
      </w:r>
      <w:r w:rsidRPr="006B140F">
        <w:rPr>
          <w:spacing w:val="-2"/>
          <w:sz w:val="18"/>
        </w:rPr>
        <w:t>HAGUENAU</w:t>
      </w:r>
    </w:p>
    <w:p w14:paraId="452C9049" w14:textId="159B6F43" w:rsidR="007F5FA8" w:rsidRDefault="00901ACF">
      <w:pPr>
        <w:rPr>
          <w:b/>
          <w:bCs/>
          <w:sz w:val="28"/>
          <w:szCs w:val="28"/>
        </w:rPr>
      </w:pPr>
      <w:r w:rsidRPr="00901ACF">
        <w:rPr>
          <w:b/>
          <w:bCs/>
          <w:sz w:val="28"/>
          <w:szCs w:val="28"/>
        </w:rPr>
        <w:t>Les permanences du commissaire enquêteur</w:t>
      </w:r>
    </w:p>
    <w:p w14:paraId="3AA7E8E3" w14:textId="756DA825" w:rsidR="00E674B8" w:rsidRPr="00E674B8" w:rsidRDefault="00E674B8">
      <w:pPr>
        <w:rPr>
          <w:sz w:val="18"/>
        </w:rPr>
      </w:pPr>
      <w:r w:rsidRPr="00E674B8">
        <w:rPr>
          <w:sz w:val="18"/>
        </w:rPr>
        <w:t>Le commissaire enquêteur recevra le public lors de 15 permanences qui se tiendront</w:t>
      </w:r>
    </w:p>
    <w:tbl>
      <w:tblPr>
        <w:tblStyle w:val="TableNormal"/>
        <w:tblW w:w="6804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985"/>
        <w:gridCol w:w="1701"/>
      </w:tblGrid>
      <w:tr w:rsidR="00E674B8" w14:paraId="3CC5F73C" w14:textId="77777777" w:rsidTr="008E473A">
        <w:trPr>
          <w:trHeight w:val="277"/>
        </w:trPr>
        <w:tc>
          <w:tcPr>
            <w:tcW w:w="3118" w:type="dxa"/>
          </w:tcPr>
          <w:p w14:paraId="4A5ED13F" w14:textId="77777777" w:rsidR="00E674B8" w:rsidRPr="001C0366" w:rsidRDefault="00E674B8" w:rsidP="008E473A">
            <w:pPr>
              <w:pStyle w:val="TableParagraph"/>
              <w:spacing w:before="1" w:line="240" w:lineRule="auto"/>
              <w:ind w:left="110"/>
              <w:rPr>
                <w:b/>
                <w:bCs/>
                <w:sz w:val="16"/>
              </w:rPr>
            </w:pPr>
            <w:r w:rsidRPr="00C97804">
              <w:rPr>
                <w:b/>
                <w:bCs/>
                <w:spacing w:val="-2"/>
                <w:sz w:val="16"/>
                <w:lang w:val="fr-FR"/>
              </w:rPr>
              <w:t>Lieux</w:t>
            </w:r>
          </w:p>
        </w:tc>
        <w:tc>
          <w:tcPr>
            <w:tcW w:w="1985" w:type="dxa"/>
          </w:tcPr>
          <w:p w14:paraId="328E291E" w14:textId="77777777" w:rsidR="00E674B8" w:rsidRPr="001C0366" w:rsidRDefault="00E674B8" w:rsidP="008E473A">
            <w:pPr>
              <w:pStyle w:val="TableParagraph"/>
              <w:spacing w:before="1" w:line="240" w:lineRule="auto"/>
              <w:rPr>
                <w:b/>
                <w:bCs/>
                <w:sz w:val="16"/>
              </w:rPr>
            </w:pPr>
            <w:r w:rsidRPr="00C97804">
              <w:rPr>
                <w:b/>
                <w:bCs/>
                <w:spacing w:val="-2"/>
                <w:sz w:val="16"/>
                <w:lang w:val="fr-FR"/>
              </w:rPr>
              <w:t>Jours</w:t>
            </w:r>
          </w:p>
        </w:tc>
        <w:tc>
          <w:tcPr>
            <w:tcW w:w="1701" w:type="dxa"/>
          </w:tcPr>
          <w:p w14:paraId="12CC2577" w14:textId="77777777" w:rsidR="00E674B8" w:rsidRPr="001C0366" w:rsidRDefault="00E674B8" w:rsidP="008E473A">
            <w:pPr>
              <w:pStyle w:val="TableParagraph"/>
              <w:spacing w:before="1" w:line="240" w:lineRule="auto"/>
              <w:rPr>
                <w:b/>
                <w:bCs/>
                <w:sz w:val="16"/>
              </w:rPr>
            </w:pPr>
            <w:r w:rsidRPr="00C97804">
              <w:rPr>
                <w:b/>
                <w:bCs/>
                <w:spacing w:val="-2"/>
                <w:sz w:val="16"/>
                <w:lang w:val="fr-FR"/>
              </w:rPr>
              <w:t>Heures</w:t>
            </w:r>
          </w:p>
        </w:tc>
      </w:tr>
      <w:tr w:rsidR="00E674B8" w14:paraId="13D13B4B" w14:textId="77777777" w:rsidTr="008E473A">
        <w:trPr>
          <w:trHeight w:val="392"/>
        </w:trPr>
        <w:tc>
          <w:tcPr>
            <w:tcW w:w="3118" w:type="dxa"/>
          </w:tcPr>
          <w:p w14:paraId="11AA8AB2" w14:textId="77777777" w:rsidR="00E674B8" w:rsidRPr="00E674B8" w:rsidRDefault="00E674B8" w:rsidP="008E473A">
            <w:pPr>
              <w:pStyle w:val="TableParagraph"/>
              <w:spacing w:line="177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PETR de l’Alsace du Nord, Maison du Territoire, 84 route de Strasbourg, </w:t>
            </w:r>
            <w:r w:rsidRPr="00E674B8">
              <w:rPr>
                <w:sz w:val="16"/>
                <w:lang w:val="fr-FR"/>
              </w:rPr>
              <w:br/>
              <w:t>67500 HAGUENAU</w:t>
            </w:r>
          </w:p>
        </w:tc>
        <w:tc>
          <w:tcPr>
            <w:tcW w:w="1985" w:type="dxa"/>
          </w:tcPr>
          <w:p w14:paraId="56979698" w14:textId="77777777" w:rsidR="00E674B8" w:rsidRDefault="00E674B8" w:rsidP="008E473A">
            <w:pPr>
              <w:pStyle w:val="TableParagraph"/>
              <w:spacing w:line="177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Lundi</w:t>
            </w:r>
            <w:r w:rsidRPr="00EB52C7">
              <w:rPr>
                <w:sz w:val="16"/>
              </w:rPr>
              <w:t xml:space="preserve"> 13 </w:t>
            </w:r>
            <w:r w:rsidRPr="00C97804">
              <w:rPr>
                <w:sz w:val="16"/>
                <w:lang w:val="fr-FR"/>
              </w:rPr>
              <w:t>janvier</w:t>
            </w:r>
            <w:r w:rsidRPr="00EB52C7">
              <w:rPr>
                <w:sz w:val="16"/>
              </w:rPr>
              <w:t xml:space="preserve"> 2025</w:t>
            </w:r>
          </w:p>
        </w:tc>
        <w:tc>
          <w:tcPr>
            <w:tcW w:w="1701" w:type="dxa"/>
          </w:tcPr>
          <w:p w14:paraId="10792D72" w14:textId="36CF500D" w:rsidR="00E674B8" w:rsidRDefault="00E674B8" w:rsidP="00C97804">
            <w:pPr>
              <w:pStyle w:val="TableParagraph"/>
              <w:spacing w:before="1" w:line="240" w:lineRule="auto"/>
              <w:rPr>
                <w:sz w:val="16"/>
              </w:rPr>
            </w:pPr>
            <w:r w:rsidRPr="00EB52C7">
              <w:rPr>
                <w:sz w:val="16"/>
              </w:rPr>
              <w:t>9</w:t>
            </w:r>
            <w:r w:rsidR="00C97804"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h</w:t>
            </w:r>
            <w:r w:rsidR="00C97804"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30 à 12</w:t>
            </w:r>
            <w:r w:rsidR="00C97804">
              <w:rPr>
                <w:sz w:val="16"/>
              </w:rPr>
              <w:t xml:space="preserve"> h</w:t>
            </w:r>
          </w:p>
        </w:tc>
      </w:tr>
      <w:tr w:rsidR="00E674B8" w14:paraId="4830E7EE" w14:textId="77777777" w:rsidTr="008E473A">
        <w:trPr>
          <w:trHeight w:val="392"/>
        </w:trPr>
        <w:tc>
          <w:tcPr>
            <w:tcW w:w="3118" w:type="dxa"/>
          </w:tcPr>
          <w:p w14:paraId="5CDC6DA8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Mairie de Gries, 56 rue principale, </w:t>
            </w:r>
            <w:r w:rsidRPr="00E674B8">
              <w:rPr>
                <w:sz w:val="16"/>
                <w:lang w:val="fr-FR"/>
              </w:rPr>
              <w:br/>
              <w:t>67240 GRIES</w:t>
            </w:r>
          </w:p>
        </w:tc>
        <w:tc>
          <w:tcPr>
            <w:tcW w:w="1985" w:type="dxa"/>
          </w:tcPr>
          <w:p w14:paraId="0F67B5D4" w14:textId="702ED12D" w:rsidR="00E674B8" w:rsidRDefault="00C97804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Lundi</w:t>
            </w:r>
            <w:r w:rsidRPr="00EB52C7">
              <w:rPr>
                <w:sz w:val="16"/>
              </w:rPr>
              <w:t xml:space="preserve"> 13 </w:t>
            </w:r>
            <w:r w:rsidRPr="00C97804">
              <w:rPr>
                <w:sz w:val="16"/>
                <w:lang w:val="fr-FR"/>
              </w:rPr>
              <w:t>janvier</w:t>
            </w:r>
            <w:r w:rsidRPr="00EB52C7">
              <w:rPr>
                <w:sz w:val="16"/>
              </w:rPr>
              <w:t xml:space="preserve"> 2025</w:t>
            </w:r>
          </w:p>
        </w:tc>
        <w:tc>
          <w:tcPr>
            <w:tcW w:w="1701" w:type="dxa"/>
          </w:tcPr>
          <w:p w14:paraId="18B739CB" w14:textId="57499C9D" w:rsidR="00E674B8" w:rsidRDefault="00E674B8" w:rsidP="00C97804">
            <w:pPr>
              <w:pStyle w:val="TableParagraph"/>
              <w:spacing w:before="1" w:line="240" w:lineRule="auto"/>
              <w:rPr>
                <w:sz w:val="16"/>
              </w:rPr>
            </w:pPr>
            <w:r w:rsidRPr="009660C0">
              <w:rPr>
                <w:sz w:val="16"/>
              </w:rPr>
              <w:t>14</w:t>
            </w:r>
            <w:r w:rsidR="00C97804"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  <w:r w:rsidR="00C97804"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30 à 17</w:t>
            </w:r>
            <w:r w:rsidR="00C97804"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</w:p>
        </w:tc>
      </w:tr>
      <w:tr w:rsidR="00E674B8" w14:paraId="0071C248" w14:textId="77777777" w:rsidTr="008E473A">
        <w:trPr>
          <w:trHeight w:val="392"/>
        </w:trPr>
        <w:tc>
          <w:tcPr>
            <w:tcW w:w="3118" w:type="dxa"/>
          </w:tcPr>
          <w:p w14:paraId="173E5E5E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Mairie de </w:t>
            </w:r>
            <w:proofErr w:type="spellStart"/>
            <w:r w:rsidRPr="00E674B8">
              <w:rPr>
                <w:sz w:val="16"/>
                <w:lang w:val="fr-FR"/>
              </w:rPr>
              <w:t>Seebach</w:t>
            </w:r>
            <w:proofErr w:type="spellEnd"/>
            <w:r w:rsidRPr="00E674B8">
              <w:rPr>
                <w:sz w:val="16"/>
                <w:lang w:val="fr-FR"/>
              </w:rPr>
              <w:t xml:space="preserve">, 1 Place de la Mairie, </w:t>
            </w:r>
            <w:proofErr w:type="spellStart"/>
            <w:r w:rsidRPr="00E674B8">
              <w:rPr>
                <w:sz w:val="16"/>
                <w:lang w:val="fr-FR"/>
              </w:rPr>
              <w:t>Oberseebach</w:t>
            </w:r>
            <w:proofErr w:type="spellEnd"/>
            <w:r w:rsidRPr="00E674B8">
              <w:rPr>
                <w:sz w:val="16"/>
                <w:lang w:val="fr-FR"/>
              </w:rPr>
              <w:t>, 67160 SEEBACH</w:t>
            </w:r>
          </w:p>
        </w:tc>
        <w:tc>
          <w:tcPr>
            <w:tcW w:w="1985" w:type="dxa"/>
          </w:tcPr>
          <w:p w14:paraId="4EB70BDF" w14:textId="5BA0E98F" w:rsidR="00E674B8" w:rsidRPr="009660C0" w:rsidRDefault="00E674B8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Vendredi</w:t>
            </w:r>
            <w:r w:rsidRPr="009660C0">
              <w:rPr>
                <w:sz w:val="16"/>
              </w:rPr>
              <w:t xml:space="preserve"> 17 </w:t>
            </w:r>
            <w:r w:rsidR="00C97804" w:rsidRPr="00C97804">
              <w:rPr>
                <w:sz w:val="16"/>
                <w:lang w:val="fr-FR"/>
              </w:rPr>
              <w:t>janvier</w:t>
            </w:r>
            <w:r w:rsidR="00C97804" w:rsidRPr="00EB52C7"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5F4F4E0A" w14:textId="343EF631" w:rsidR="00E674B8" w:rsidRPr="009660C0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EB52C7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30 à 12</w:t>
            </w:r>
            <w:r>
              <w:rPr>
                <w:sz w:val="16"/>
              </w:rPr>
              <w:t xml:space="preserve"> h</w:t>
            </w:r>
          </w:p>
        </w:tc>
      </w:tr>
      <w:tr w:rsidR="00E674B8" w14:paraId="3FCAA540" w14:textId="77777777" w:rsidTr="008E473A">
        <w:trPr>
          <w:trHeight w:val="392"/>
        </w:trPr>
        <w:tc>
          <w:tcPr>
            <w:tcW w:w="3118" w:type="dxa"/>
          </w:tcPr>
          <w:p w14:paraId="2737062B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>Communauté de communes de la Basse-Zorn, 34 rue de la Wantzenau, 67720 HOERDT</w:t>
            </w:r>
          </w:p>
        </w:tc>
        <w:tc>
          <w:tcPr>
            <w:tcW w:w="1985" w:type="dxa"/>
          </w:tcPr>
          <w:p w14:paraId="04F47A70" w14:textId="0E42BCD1" w:rsidR="00E674B8" w:rsidRPr="009660C0" w:rsidRDefault="00C97804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Vendredi</w:t>
            </w:r>
            <w:r w:rsidRPr="009660C0">
              <w:rPr>
                <w:sz w:val="16"/>
              </w:rPr>
              <w:t xml:space="preserve"> </w:t>
            </w:r>
            <w:r w:rsidR="00E674B8" w:rsidRPr="009660C0">
              <w:rPr>
                <w:sz w:val="16"/>
              </w:rPr>
              <w:t xml:space="preserve">17 </w:t>
            </w:r>
            <w:r w:rsidRPr="00C97804">
              <w:rPr>
                <w:sz w:val="16"/>
                <w:lang w:val="fr-FR"/>
              </w:rPr>
              <w:t>janvier</w:t>
            </w:r>
            <w:r w:rsidRPr="00EB52C7">
              <w:rPr>
                <w:sz w:val="16"/>
              </w:rPr>
              <w:t xml:space="preserve"> </w:t>
            </w:r>
            <w:r w:rsidR="00E674B8" w:rsidRPr="009660C0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3209DF5C" w14:textId="5DFB992C" w:rsidR="00E674B8" w:rsidRPr="009660C0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9660C0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30 à 17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</w:p>
        </w:tc>
      </w:tr>
      <w:tr w:rsidR="00E674B8" w14:paraId="4D32D9DC" w14:textId="77777777" w:rsidTr="008E473A">
        <w:trPr>
          <w:trHeight w:val="392"/>
        </w:trPr>
        <w:tc>
          <w:tcPr>
            <w:tcW w:w="3118" w:type="dxa"/>
          </w:tcPr>
          <w:p w14:paraId="5C325BC2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lastRenderedPageBreak/>
              <w:t xml:space="preserve">Mairie de </w:t>
            </w:r>
            <w:proofErr w:type="spellStart"/>
            <w:r w:rsidRPr="00E674B8">
              <w:rPr>
                <w:sz w:val="16"/>
                <w:lang w:val="fr-FR"/>
              </w:rPr>
              <w:t>Hatten</w:t>
            </w:r>
            <w:proofErr w:type="spellEnd"/>
            <w:r w:rsidRPr="00E674B8">
              <w:rPr>
                <w:sz w:val="16"/>
                <w:lang w:val="fr-FR"/>
              </w:rPr>
              <w:t xml:space="preserve">, 1 Place de la Mairie, </w:t>
            </w:r>
            <w:r w:rsidRPr="00E674B8">
              <w:rPr>
                <w:sz w:val="16"/>
                <w:lang w:val="fr-FR"/>
              </w:rPr>
              <w:br/>
              <w:t>67690 HATTEN</w:t>
            </w:r>
          </w:p>
        </w:tc>
        <w:tc>
          <w:tcPr>
            <w:tcW w:w="1985" w:type="dxa"/>
          </w:tcPr>
          <w:p w14:paraId="12F6F8FF" w14:textId="21F12D27" w:rsidR="00E674B8" w:rsidRPr="009660C0" w:rsidRDefault="00E674B8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9660C0">
              <w:rPr>
                <w:sz w:val="16"/>
              </w:rPr>
              <w:t xml:space="preserve">Mardi 21 </w:t>
            </w:r>
            <w:r w:rsidR="00C97804" w:rsidRPr="00C97804">
              <w:rPr>
                <w:sz w:val="16"/>
                <w:lang w:val="fr-FR"/>
              </w:rPr>
              <w:t>janvier</w:t>
            </w:r>
            <w:r w:rsidR="00C97804" w:rsidRPr="00EB52C7"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27BB081C" w14:textId="7C24945E" w:rsidR="00E674B8" w:rsidRPr="009660C0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EB52C7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30 à 12</w:t>
            </w:r>
            <w:r>
              <w:rPr>
                <w:sz w:val="16"/>
              </w:rPr>
              <w:t xml:space="preserve"> h</w:t>
            </w:r>
          </w:p>
        </w:tc>
      </w:tr>
      <w:tr w:rsidR="00E674B8" w14:paraId="67B51E5E" w14:textId="77777777" w:rsidTr="008E473A">
        <w:trPr>
          <w:trHeight w:val="392"/>
        </w:trPr>
        <w:tc>
          <w:tcPr>
            <w:tcW w:w="3118" w:type="dxa"/>
          </w:tcPr>
          <w:p w14:paraId="32DCB5E6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Mairie de </w:t>
            </w:r>
            <w:proofErr w:type="spellStart"/>
            <w:r w:rsidRPr="00E674B8">
              <w:rPr>
                <w:sz w:val="16"/>
                <w:lang w:val="fr-FR"/>
              </w:rPr>
              <w:t>Gundershoffen</w:t>
            </w:r>
            <w:proofErr w:type="spellEnd"/>
            <w:r w:rsidRPr="00E674B8">
              <w:rPr>
                <w:sz w:val="16"/>
                <w:lang w:val="fr-FR"/>
              </w:rPr>
              <w:t>, 14 rue d’Alsace, 67110 GUNDERSHOFFEN</w:t>
            </w:r>
          </w:p>
        </w:tc>
        <w:tc>
          <w:tcPr>
            <w:tcW w:w="1985" w:type="dxa"/>
          </w:tcPr>
          <w:p w14:paraId="583AFE63" w14:textId="78E881CF" w:rsidR="00E674B8" w:rsidRPr="009660C0" w:rsidRDefault="00E674B8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9660C0">
              <w:rPr>
                <w:sz w:val="16"/>
              </w:rPr>
              <w:t xml:space="preserve">Mardi 21 </w:t>
            </w:r>
            <w:r w:rsidR="00C97804" w:rsidRPr="00C97804">
              <w:rPr>
                <w:sz w:val="16"/>
                <w:lang w:val="fr-FR"/>
              </w:rPr>
              <w:t>janvier</w:t>
            </w:r>
            <w:r w:rsidR="00C97804" w:rsidRPr="00EB52C7"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6A3E00E4" w14:textId="07E402E9" w:rsidR="00E674B8" w:rsidRPr="009660C0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9660C0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30 à 17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</w:p>
        </w:tc>
      </w:tr>
      <w:tr w:rsidR="00E674B8" w14:paraId="745E7AF1" w14:textId="77777777" w:rsidTr="008E473A">
        <w:trPr>
          <w:trHeight w:val="392"/>
        </w:trPr>
        <w:tc>
          <w:tcPr>
            <w:tcW w:w="3118" w:type="dxa"/>
          </w:tcPr>
          <w:p w14:paraId="2A5AD970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Mairie de </w:t>
            </w:r>
            <w:proofErr w:type="spellStart"/>
            <w:r w:rsidRPr="00E674B8">
              <w:rPr>
                <w:sz w:val="16"/>
                <w:lang w:val="fr-FR"/>
              </w:rPr>
              <w:t>Lembach</w:t>
            </w:r>
            <w:proofErr w:type="spellEnd"/>
            <w:r w:rsidRPr="00E674B8">
              <w:rPr>
                <w:sz w:val="16"/>
                <w:lang w:val="fr-FR"/>
              </w:rPr>
              <w:t xml:space="preserve">, 1 route de Bitche, </w:t>
            </w:r>
            <w:r w:rsidRPr="00E674B8">
              <w:rPr>
                <w:sz w:val="16"/>
                <w:lang w:val="fr-FR"/>
              </w:rPr>
              <w:br/>
              <w:t>67510 LEMBACH</w:t>
            </w:r>
          </w:p>
        </w:tc>
        <w:tc>
          <w:tcPr>
            <w:tcW w:w="1985" w:type="dxa"/>
          </w:tcPr>
          <w:p w14:paraId="7A5456A1" w14:textId="11FA3D09" w:rsidR="00E674B8" w:rsidRPr="009660C0" w:rsidRDefault="00E674B8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9660C0">
              <w:rPr>
                <w:sz w:val="16"/>
              </w:rPr>
              <w:t xml:space="preserve">Mardi 28 </w:t>
            </w:r>
            <w:r w:rsidR="00C97804" w:rsidRPr="00C97804">
              <w:rPr>
                <w:sz w:val="16"/>
                <w:lang w:val="fr-FR"/>
              </w:rPr>
              <w:t>janvier</w:t>
            </w:r>
            <w:r w:rsidR="00C97804" w:rsidRPr="00EB52C7"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108C607E" w14:textId="5DD88FF6" w:rsidR="00E674B8" w:rsidRPr="009660C0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EB52C7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30 à 12</w:t>
            </w:r>
            <w:r>
              <w:rPr>
                <w:sz w:val="16"/>
              </w:rPr>
              <w:t xml:space="preserve"> h</w:t>
            </w:r>
          </w:p>
        </w:tc>
      </w:tr>
      <w:tr w:rsidR="00E674B8" w14:paraId="3EEB8BC6" w14:textId="77777777" w:rsidTr="008E473A">
        <w:trPr>
          <w:trHeight w:val="392"/>
        </w:trPr>
        <w:tc>
          <w:tcPr>
            <w:tcW w:w="3118" w:type="dxa"/>
          </w:tcPr>
          <w:p w14:paraId="679F6017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Mairie de </w:t>
            </w:r>
            <w:proofErr w:type="spellStart"/>
            <w:r w:rsidRPr="00E674B8">
              <w:rPr>
                <w:sz w:val="16"/>
                <w:lang w:val="fr-FR"/>
              </w:rPr>
              <w:t>Mommenheim</w:t>
            </w:r>
            <w:proofErr w:type="spellEnd"/>
            <w:r w:rsidRPr="00E674B8">
              <w:rPr>
                <w:sz w:val="16"/>
                <w:lang w:val="fr-FR"/>
              </w:rPr>
              <w:t>, 22 rue du Général de Gaulle, 67670 MOMMENHEIM</w:t>
            </w:r>
          </w:p>
        </w:tc>
        <w:tc>
          <w:tcPr>
            <w:tcW w:w="1985" w:type="dxa"/>
          </w:tcPr>
          <w:p w14:paraId="68364BF6" w14:textId="328D5C5A" w:rsidR="00E674B8" w:rsidRPr="009660C0" w:rsidRDefault="00E674B8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A7500E">
              <w:rPr>
                <w:sz w:val="16"/>
              </w:rPr>
              <w:t xml:space="preserve">Mardi 28 </w:t>
            </w:r>
            <w:r w:rsidR="00C97804" w:rsidRPr="00C97804">
              <w:rPr>
                <w:sz w:val="16"/>
                <w:lang w:val="fr-FR"/>
              </w:rPr>
              <w:t>janvier</w:t>
            </w:r>
            <w:r w:rsidR="00C97804" w:rsidRPr="00EB52C7">
              <w:rPr>
                <w:sz w:val="16"/>
              </w:rPr>
              <w:t xml:space="preserve"> </w:t>
            </w:r>
            <w:r w:rsidRPr="00A7500E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060D1501" w14:textId="7315FF7E" w:rsidR="00E674B8" w:rsidRPr="009660C0" w:rsidRDefault="00E674B8" w:rsidP="00C97804">
            <w:pPr>
              <w:pStyle w:val="TableParagraph"/>
              <w:spacing w:before="1" w:line="240" w:lineRule="auto"/>
              <w:rPr>
                <w:sz w:val="16"/>
              </w:rPr>
            </w:pPr>
            <w:r w:rsidRPr="00A7500E">
              <w:rPr>
                <w:sz w:val="16"/>
              </w:rPr>
              <w:t>15</w:t>
            </w:r>
            <w:r w:rsidR="00C97804">
              <w:rPr>
                <w:sz w:val="16"/>
              </w:rPr>
              <w:t xml:space="preserve"> </w:t>
            </w:r>
            <w:r w:rsidRPr="00A7500E">
              <w:rPr>
                <w:sz w:val="16"/>
              </w:rPr>
              <w:t>h à 17</w:t>
            </w:r>
            <w:r w:rsidR="00C97804">
              <w:rPr>
                <w:sz w:val="16"/>
              </w:rPr>
              <w:t xml:space="preserve"> </w:t>
            </w:r>
            <w:r w:rsidRPr="00A7500E">
              <w:rPr>
                <w:sz w:val="16"/>
              </w:rPr>
              <w:t>h</w:t>
            </w:r>
            <w:r w:rsidR="00C97804">
              <w:rPr>
                <w:sz w:val="16"/>
              </w:rPr>
              <w:t xml:space="preserve"> </w:t>
            </w:r>
            <w:r w:rsidRPr="00A7500E">
              <w:rPr>
                <w:sz w:val="16"/>
              </w:rPr>
              <w:t>30</w:t>
            </w:r>
          </w:p>
        </w:tc>
      </w:tr>
      <w:tr w:rsidR="00E674B8" w14:paraId="05611A7E" w14:textId="77777777" w:rsidTr="008E473A">
        <w:trPr>
          <w:trHeight w:val="392"/>
        </w:trPr>
        <w:tc>
          <w:tcPr>
            <w:tcW w:w="3118" w:type="dxa"/>
          </w:tcPr>
          <w:p w14:paraId="6D5DFE8C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>Communauté de communes du Pays de Niederbronn-les-Bains, 5 Place du Bureau central, 67110 NIEDERBRONN-LES-BAINS</w:t>
            </w:r>
          </w:p>
        </w:tc>
        <w:tc>
          <w:tcPr>
            <w:tcW w:w="1985" w:type="dxa"/>
          </w:tcPr>
          <w:p w14:paraId="49FB35F9" w14:textId="641037BF" w:rsidR="00E674B8" w:rsidRPr="00A7500E" w:rsidRDefault="00E674B8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Jeudi</w:t>
            </w:r>
            <w:r w:rsidRPr="00A7500E">
              <w:rPr>
                <w:sz w:val="16"/>
              </w:rPr>
              <w:t xml:space="preserve"> 30 </w:t>
            </w:r>
            <w:r w:rsidR="00C97804" w:rsidRPr="00C97804">
              <w:rPr>
                <w:sz w:val="16"/>
                <w:lang w:val="fr-FR"/>
              </w:rPr>
              <w:t>janvier</w:t>
            </w:r>
            <w:r w:rsidR="00C97804" w:rsidRPr="00EB52C7">
              <w:rPr>
                <w:sz w:val="16"/>
              </w:rPr>
              <w:t xml:space="preserve"> </w:t>
            </w:r>
            <w:r w:rsidRPr="00A7500E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455267B3" w14:textId="1F42A0EB" w:rsidR="00E674B8" w:rsidRPr="00A7500E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EB52C7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30 à 12</w:t>
            </w:r>
            <w:r>
              <w:rPr>
                <w:sz w:val="16"/>
              </w:rPr>
              <w:t xml:space="preserve"> h</w:t>
            </w:r>
          </w:p>
        </w:tc>
      </w:tr>
      <w:tr w:rsidR="00E674B8" w14:paraId="37F08EEE" w14:textId="77777777" w:rsidTr="008E473A">
        <w:trPr>
          <w:trHeight w:val="392"/>
        </w:trPr>
        <w:tc>
          <w:tcPr>
            <w:tcW w:w="3118" w:type="dxa"/>
          </w:tcPr>
          <w:p w14:paraId="79420CCA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Communauté de communes de l’Outre-Forêt, 4 rue de l’École, </w:t>
            </w:r>
            <w:r w:rsidRPr="00E674B8">
              <w:rPr>
                <w:sz w:val="16"/>
                <w:lang w:val="fr-FR"/>
              </w:rPr>
              <w:br/>
              <w:t>HOHWILLER, 67250 SOULTZ-SOUS-FORETS</w:t>
            </w:r>
          </w:p>
        </w:tc>
        <w:tc>
          <w:tcPr>
            <w:tcW w:w="1985" w:type="dxa"/>
          </w:tcPr>
          <w:p w14:paraId="75F1AA59" w14:textId="7BE525F2" w:rsidR="00E674B8" w:rsidRPr="00A7500E" w:rsidRDefault="00C97804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Jeudi</w:t>
            </w:r>
            <w:r w:rsidRPr="00A7500E">
              <w:rPr>
                <w:sz w:val="16"/>
              </w:rPr>
              <w:t xml:space="preserve"> </w:t>
            </w:r>
            <w:r w:rsidR="00E674B8" w:rsidRPr="00A7500E">
              <w:rPr>
                <w:sz w:val="16"/>
              </w:rPr>
              <w:t xml:space="preserve">30 </w:t>
            </w:r>
            <w:r w:rsidRPr="00C97804">
              <w:rPr>
                <w:sz w:val="16"/>
                <w:lang w:val="fr-FR"/>
              </w:rPr>
              <w:t>janvier</w:t>
            </w:r>
            <w:r w:rsidRPr="00EB52C7">
              <w:rPr>
                <w:sz w:val="16"/>
              </w:rPr>
              <w:t xml:space="preserve"> </w:t>
            </w:r>
            <w:r w:rsidR="00E674B8" w:rsidRPr="00A7500E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53211A08" w14:textId="138DA0B6" w:rsidR="00E674B8" w:rsidRPr="00A7500E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9660C0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30 à 17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</w:p>
        </w:tc>
      </w:tr>
      <w:tr w:rsidR="00E674B8" w14:paraId="45C05956" w14:textId="77777777" w:rsidTr="008E473A">
        <w:trPr>
          <w:trHeight w:val="392"/>
        </w:trPr>
        <w:tc>
          <w:tcPr>
            <w:tcW w:w="3118" w:type="dxa"/>
          </w:tcPr>
          <w:p w14:paraId="22A81B20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Communauté de communes du Pays de Wissembourg, 4 quai du 24 Novembre, </w:t>
            </w:r>
            <w:r w:rsidRPr="00E674B8">
              <w:rPr>
                <w:sz w:val="16"/>
                <w:lang w:val="fr-FR"/>
              </w:rPr>
              <w:br/>
              <w:t>67160 WISSEMBOURG</w:t>
            </w:r>
          </w:p>
        </w:tc>
        <w:tc>
          <w:tcPr>
            <w:tcW w:w="1985" w:type="dxa"/>
          </w:tcPr>
          <w:p w14:paraId="26256C39" w14:textId="2DF773BE" w:rsidR="00E674B8" w:rsidRPr="00A7500E" w:rsidRDefault="00C97804" w:rsidP="00C97804">
            <w:pPr>
              <w:pStyle w:val="TableParagraph"/>
              <w:spacing w:line="195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Jeudi</w:t>
            </w:r>
            <w:r w:rsidRPr="00A7500E">
              <w:rPr>
                <w:sz w:val="16"/>
              </w:rPr>
              <w:t xml:space="preserve"> </w:t>
            </w:r>
            <w:r w:rsidR="00E674B8" w:rsidRPr="00A7500E">
              <w:rPr>
                <w:sz w:val="16"/>
              </w:rPr>
              <w:t xml:space="preserve">6 </w:t>
            </w:r>
            <w:r w:rsidR="00E674B8" w:rsidRPr="00C97804">
              <w:rPr>
                <w:sz w:val="16"/>
                <w:lang w:val="fr-FR"/>
              </w:rPr>
              <w:t>février</w:t>
            </w:r>
            <w:r w:rsidR="00E674B8" w:rsidRPr="00A7500E">
              <w:rPr>
                <w:sz w:val="16"/>
              </w:rPr>
              <w:t xml:space="preserve"> 2025</w:t>
            </w:r>
          </w:p>
        </w:tc>
        <w:tc>
          <w:tcPr>
            <w:tcW w:w="1701" w:type="dxa"/>
          </w:tcPr>
          <w:p w14:paraId="04B59922" w14:textId="35AB8E2C" w:rsidR="00E674B8" w:rsidRPr="00A7500E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EB52C7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30 à 12</w:t>
            </w:r>
            <w:r>
              <w:rPr>
                <w:sz w:val="16"/>
              </w:rPr>
              <w:t xml:space="preserve"> h</w:t>
            </w:r>
          </w:p>
        </w:tc>
      </w:tr>
      <w:tr w:rsidR="00E674B8" w14:paraId="470766D2" w14:textId="77777777" w:rsidTr="008E473A">
        <w:trPr>
          <w:trHeight w:val="392"/>
        </w:trPr>
        <w:tc>
          <w:tcPr>
            <w:tcW w:w="3118" w:type="dxa"/>
          </w:tcPr>
          <w:p w14:paraId="7F30039E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Communauté de communes </w:t>
            </w:r>
            <w:proofErr w:type="spellStart"/>
            <w:r w:rsidRPr="00E674B8">
              <w:rPr>
                <w:sz w:val="16"/>
                <w:lang w:val="fr-FR"/>
              </w:rPr>
              <w:t>Sauer-Pechelbronn</w:t>
            </w:r>
            <w:proofErr w:type="spellEnd"/>
            <w:r w:rsidRPr="00E674B8">
              <w:rPr>
                <w:sz w:val="16"/>
                <w:lang w:val="fr-FR"/>
              </w:rPr>
              <w:t>, 1 rue de l’</w:t>
            </w:r>
            <w:proofErr w:type="spellStart"/>
            <w:r w:rsidRPr="00E674B8">
              <w:rPr>
                <w:sz w:val="16"/>
                <w:lang w:val="fr-FR"/>
              </w:rPr>
              <w:t>Obermatt</w:t>
            </w:r>
            <w:proofErr w:type="spellEnd"/>
            <w:r w:rsidRPr="00E674B8">
              <w:rPr>
                <w:sz w:val="16"/>
                <w:lang w:val="fr-FR"/>
              </w:rPr>
              <w:t xml:space="preserve">, </w:t>
            </w:r>
            <w:r w:rsidRPr="00E674B8">
              <w:rPr>
                <w:sz w:val="16"/>
                <w:lang w:val="fr-FR"/>
              </w:rPr>
              <w:br/>
              <w:t>67360 DURRENBACH</w:t>
            </w:r>
          </w:p>
        </w:tc>
        <w:tc>
          <w:tcPr>
            <w:tcW w:w="1985" w:type="dxa"/>
          </w:tcPr>
          <w:p w14:paraId="7007BA42" w14:textId="09201A51" w:rsidR="00E674B8" w:rsidRPr="00A7500E" w:rsidRDefault="00C97804" w:rsidP="00C97804">
            <w:pPr>
              <w:pStyle w:val="TableParagraph"/>
              <w:spacing w:line="195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Jeudi</w:t>
            </w:r>
            <w:r w:rsidRPr="00A7500E">
              <w:rPr>
                <w:sz w:val="16"/>
              </w:rPr>
              <w:t xml:space="preserve"> </w:t>
            </w:r>
            <w:r w:rsidR="00E674B8" w:rsidRPr="00A7500E">
              <w:rPr>
                <w:sz w:val="16"/>
              </w:rPr>
              <w:t xml:space="preserve">6 </w:t>
            </w:r>
            <w:r w:rsidRPr="00C97804">
              <w:rPr>
                <w:sz w:val="16"/>
                <w:lang w:val="fr-FR"/>
              </w:rPr>
              <w:t>février</w:t>
            </w:r>
            <w:r w:rsidRPr="00A7500E">
              <w:rPr>
                <w:sz w:val="16"/>
              </w:rPr>
              <w:t xml:space="preserve"> </w:t>
            </w:r>
            <w:r w:rsidR="00E674B8" w:rsidRPr="00A7500E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73816B89" w14:textId="31EEA283" w:rsidR="00E674B8" w:rsidRPr="00A7500E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9660C0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30 à 17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</w:p>
        </w:tc>
      </w:tr>
      <w:tr w:rsidR="00E674B8" w14:paraId="41784773" w14:textId="77777777" w:rsidTr="008E473A">
        <w:trPr>
          <w:trHeight w:val="392"/>
        </w:trPr>
        <w:tc>
          <w:tcPr>
            <w:tcW w:w="3118" w:type="dxa"/>
          </w:tcPr>
          <w:p w14:paraId="02007077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Mairie </w:t>
            </w:r>
            <w:proofErr w:type="gramStart"/>
            <w:r w:rsidRPr="00E674B8">
              <w:rPr>
                <w:sz w:val="16"/>
                <w:lang w:val="fr-FR"/>
              </w:rPr>
              <w:t>de Haguenau</w:t>
            </w:r>
            <w:proofErr w:type="gramEnd"/>
            <w:r w:rsidRPr="00E674B8">
              <w:rPr>
                <w:sz w:val="16"/>
                <w:lang w:val="fr-FR"/>
              </w:rPr>
              <w:t>, 1 Place Charles de Gaulle, 67500 HAGUENAU</w:t>
            </w:r>
          </w:p>
        </w:tc>
        <w:tc>
          <w:tcPr>
            <w:tcW w:w="1985" w:type="dxa"/>
          </w:tcPr>
          <w:p w14:paraId="65E74777" w14:textId="07D66357" w:rsidR="00E674B8" w:rsidRPr="00A7500E" w:rsidRDefault="00C97804" w:rsidP="00C9780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  <w:lang w:val="fr-FR"/>
              </w:rPr>
              <w:t>Same</w:t>
            </w:r>
            <w:r w:rsidRPr="00C97804">
              <w:rPr>
                <w:sz w:val="16"/>
                <w:lang w:val="fr-FR"/>
              </w:rPr>
              <w:t>di</w:t>
            </w:r>
            <w:r w:rsidRPr="00A7500E">
              <w:rPr>
                <w:sz w:val="16"/>
              </w:rPr>
              <w:t xml:space="preserve"> </w:t>
            </w:r>
            <w:r w:rsidR="00E674B8">
              <w:rPr>
                <w:sz w:val="16"/>
              </w:rPr>
              <w:t xml:space="preserve">8 </w:t>
            </w:r>
            <w:r w:rsidRPr="00C97804">
              <w:rPr>
                <w:sz w:val="16"/>
                <w:lang w:val="fr-FR"/>
              </w:rPr>
              <w:t>février</w:t>
            </w:r>
            <w:r w:rsidRPr="00A7500E">
              <w:rPr>
                <w:sz w:val="16"/>
              </w:rPr>
              <w:t xml:space="preserve"> </w:t>
            </w:r>
            <w:r w:rsidR="00E674B8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74AD8FF3" w14:textId="5B60AB4B" w:rsidR="00E674B8" w:rsidRPr="00A7500E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EB52C7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30 à 12</w:t>
            </w:r>
            <w:r>
              <w:rPr>
                <w:sz w:val="16"/>
              </w:rPr>
              <w:t xml:space="preserve"> h</w:t>
            </w:r>
          </w:p>
        </w:tc>
      </w:tr>
      <w:tr w:rsidR="00E674B8" w14:paraId="5CAA16D5" w14:textId="77777777" w:rsidTr="008E473A">
        <w:trPr>
          <w:trHeight w:val="392"/>
        </w:trPr>
        <w:tc>
          <w:tcPr>
            <w:tcW w:w="3118" w:type="dxa"/>
          </w:tcPr>
          <w:p w14:paraId="3E59EF74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Communauté d’Agglomération de Haguenau, CAIRE, 84 route de Strasbourg, </w:t>
            </w:r>
            <w:r w:rsidRPr="00E674B8">
              <w:rPr>
                <w:sz w:val="16"/>
                <w:lang w:val="fr-FR"/>
              </w:rPr>
              <w:br/>
              <w:t>67500 HAGUENAU</w:t>
            </w:r>
          </w:p>
        </w:tc>
        <w:tc>
          <w:tcPr>
            <w:tcW w:w="1985" w:type="dxa"/>
          </w:tcPr>
          <w:p w14:paraId="1B440577" w14:textId="7547D9F7" w:rsidR="00E674B8" w:rsidRPr="00A7500E" w:rsidRDefault="00C97804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Vendredi</w:t>
            </w:r>
            <w:r w:rsidRPr="009660C0">
              <w:rPr>
                <w:sz w:val="16"/>
              </w:rPr>
              <w:t xml:space="preserve"> </w:t>
            </w:r>
            <w:r w:rsidR="00E674B8" w:rsidRPr="00A7500E">
              <w:rPr>
                <w:sz w:val="16"/>
              </w:rPr>
              <w:t xml:space="preserve">14 </w:t>
            </w:r>
            <w:r w:rsidRPr="00C97804">
              <w:rPr>
                <w:sz w:val="16"/>
                <w:lang w:val="fr-FR"/>
              </w:rPr>
              <w:t>février</w:t>
            </w:r>
            <w:r w:rsidRPr="00A7500E">
              <w:rPr>
                <w:sz w:val="16"/>
              </w:rPr>
              <w:t xml:space="preserve"> </w:t>
            </w:r>
            <w:r w:rsidR="00E674B8" w:rsidRPr="00A7500E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1B927548" w14:textId="335F3BA2" w:rsidR="00E674B8" w:rsidRPr="00A7500E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EB52C7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EB52C7">
              <w:rPr>
                <w:sz w:val="16"/>
              </w:rPr>
              <w:t>30 à 12</w:t>
            </w:r>
            <w:r>
              <w:rPr>
                <w:sz w:val="16"/>
              </w:rPr>
              <w:t xml:space="preserve"> h</w:t>
            </w:r>
          </w:p>
        </w:tc>
      </w:tr>
      <w:tr w:rsidR="00E674B8" w14:paraId="5EC01B24" w14:textId="77777777" w:rsidTr="008E473A">
        <w:trPr>
          <w:trHeight w:val="392"/>
        </w:trPr>
        <w:tc>
          <w:tcPr>
            <w:tcW w:w="3118" w:type="dxa"/>
          </w:tcPr>
          <w:p w14:paraId="043AD4C1" w14:textId="77777777" w:rsidR="00E674B8" w:rsidRPr="00E674B8" w:rsidRDefault="00E674B8" w:rsidP="008E473A">
            <w:pPr>
              <w:pStyle w:val="TableParagraph"/>
              <w:spacing w:line="175" w:lineRule="exact"/>
              <w:ind w:left="110"/>
              <w:rPr>
                <w:sz w:val="16"/>
                <w:lang w:val="fr-FR"/>
              </w:rPr>
            </w:pPr>
            <w:r w:rsidRPr="00E674B8">
              <w:rPr>
                <w:sz w:val="16"/>
                <w:lang w:val="fr-FR"/>
              </w:rPr>
              <w:t xml:space="preserve">PETR de l’Alsace du Nord, Maison du territoire, 84 route de Strasbourg, </w:t>
            </w:r>
            <w:r w:rsidRPr="00E674B8">
              <w:rPr>
                <w:sz w:val="16"/>
                <w:lang w:val="fr-FR"/>
              </w:rPr>
              <w:br/>
              <w:t>67500 HAGUENAU</w:t>
            </w:r>
          </w:p>
        </w:tc>
        <w:tc>
          <w:tcPr>
            <w:tcW w:w="1985" w:type="dxa"/>
          </w:tcPr>
          <w:p w14:paraId="6000AEC0" w14:textId="6D0AE192" w:rsidR="00E674B8" w:rsidRPr="00A7500E" w:rsidRDefault="00C97804" w:rsidP="008E473A">
            <w:pPr>
              <w:pStyle w:val="TableParagraph"/>
              <w:spacing w:line="195" w:lineRule="exact"/>
              <w:rPr>
                <w:sz w:val="16"/>
              </w:rPr>
            </w:pPr>
            <w:r w:rsidRPr="00C97804">
              <w:rPr>
                <w:sz w:val="16"/>
                <w:lang w:val="fr-FR"/>
              </w:rPr>
              <w:t>Vendredi</w:t>
            </w:r>
            <w:r w:rsidRPr="009660C0">
              <w:rPr>
                <w:sz w:val="16"/>
              </w:rPr>
              <w:t xml:space="preserve"> </w:t>
            </w:r>
            <w:r w:rsidR="00E674B8" w:rsidRPr="00A7500E">
              <w:rPr>
                <w:sz w:val="16"/>
              </w:rPr>
              <w:t xml:space="preserve">14 </w:t>
            </w:r>
            <w:r w:rsidRPr="00C97804">
              <w:rPr>
                <w:sz w:val="16"/>
                <w:lang w:val="fr-FR"/>
              </w:rPr>
              <w:t>février</w:t>
            </w:r>
            <w:r w:rsidRPr="00A7500E">
              <w:rPr>
                <w:sz w:val="16"/>
              </w:rPr>
              <w:t xml:space="preserve"> </w:t>
            </w:r>
            <w:r w:rsidR="00E674B8" w:rsidRPr="00A7500E">
              <w:rPr>
                <w:sz w:val="16"/>
              </w:rPr>
              <w:t>2025</w:t>
            </w:r>
          </w:p>
        </w:tc>
        <w:tc>
          <w:tcPr>
            <w:tcW w:w="1701" w:type="dxa"/>
          </w:tcPr>
          <w:p w14:paraId="153CF643" w14:textId="46B2A01C" w:rsidR="00E674B8" w:rsidRPr="00A7500E" w:rsidRDefault="00C97804" w:rsidP="008E473A">
            <w:pPr>
              <w:pStyle w:val="TableParagraph"/>
              <w:spacing w:before="1" w:line="240" w:lineRule="auto"/>
              <w:rPr>
                <w:sz w:val="16"/>
              </w:rPr>
            </w:pPr>
            <w:r w:rsidRPr="009660C0"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30 à 17</w:t>
            </w:r>
            <w:r>
              <w:rPr>
                <w:sz w:val="16"/>
              </w:rPr>
              <w:t xml:space="preserve"> </w:t>
            </w:r>
            <w:r w:rsidRPr="009660C0">
              <w:rPr>
                <w:sz w:val="16"/>
              </w:rPr>
              <w:t>h</w:t>
            </w:r>
          </w:p>
        </w:tc>
      </w:tr>
    </w:tbl>
    <w:p w14:paraId="5AA53D2B" w14:textId="77777777" w:rsidR="00901ACF" w:rsidRDefault="00901ACF"/>
    <w:sectPr w:rsidR="0090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15D"/>
    <w:multiLevelType w:val="hybridMultilevel"/>
    <w:tmpl w:val="DAEE8C4C"/>
    <w:lvl w:ilvl="0" w:tplc="B15CAFD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CF2E3F2">
      <w:numFmt w:val="bullet"/>
      <w:lvlText w:val="•"/>
      <w:lvlJc w:val="left"/>
      <w:pPr>
        <w:ind w:left="1526" w:hanging="361"/>
      </w:pPr>
      <w:rPr>
        <w:rFonts w:hint="default"/>
        <w:lang w:val="fr-FR" w:eastAsia="en-US" w:bidi="ar-SA"/>
      </w:rPr>
    </w:lvl>
    <w:lvl w:ilvl="2" w:tplc="3D0EAA1C">
      <w:numFmt w:val="bullet"/>
      <w:lvlText w:val="•"/>
      <w:lvlJc w:val="left"/>
      <w:pPr>
        <w:ind w:left="2233" w:hanging="361"/>
      </w:pPr>
      <w:rPr>
        <w:rFonts w:hint="default"/>
        <w:lang w:val="fr-FR" w:eastAsia="en-US" w:bidi="ar-SA"/>
      </w:rPr>
    </w:lvl>
    <w:lvl w:ilvl="3" w:tplc="93F6AA6E">
      <w:numFmt w:val="bullet"/>
      <w:lvlText w:val="•"/>
      <w:lvlJc w:val="left"/>
      <w:pPr>
        <w:ind w:left="2940" w:hanging="361"/>
      </w:pPr>
      <w:rPr>
        <w:rFonts w:hint="default"/>
        <w:lang w:val="fr-FR" w:eastAsia="en-US" w:bidi="ar-SA"/>
      </w:rPr>
    </w:lvl>
    <w:lvl w:ilvl="4" w:tplc="DF044B1E">
      <w:numFmt w:val="bullet"/>
      <w:lvlText w:val="•"/>
      <w:lvlJc w:val="left"/>
      <w:pPr>
        <w:ind w:left="3647" w:hanging="361"/>
      </w:pPr>
      <w:rPr>
        <w:rFonts w:hint="default"/>
        <w:lang w:val="fr-FR" w:eastAsia="en-US" w:bidi="ar-SA"/>
      </w:rPr>
    </w:lvl>
    <w:lvl w:ilvl="5" w:tplc="39084468">
      <w:numFmt w:val="bullet"/>
      <w:lvlText w:val="•"/>
      <w:lvlJc w:val="left"/>
      <w:pPr>
        <w:ind w:left="4353" w:hanging="361"/>
      </w:pPr>
      <w:rPr>
        <w:rFonts w:hint="default"/>
        <w:lang w:val="fr-FR" w:eastAsia="en-US" w:bidi="ar-SA"/>
      </w:rPr>
    </w:lvl>
    <w:lvl w:ilvl="6" w:tplc="9B12798E">
      <w:numFmt w:val="bullet"/>
      <w:lvlText w:val="•"/>
      <w:lvlJc w:val="left"/>
      <w:pPr>
        <w:ind w:left="5060" w:hanging="361"/>
      </w:pPr>
      <w:rPr>
        <w:rFonts w:hint="default"/>
        <w:lang w:val="fr-FR" w:eastAsia="en-US" w:bidi="ar-SA"/>
      </w:rPr>
    </w:lvl>
    <w:lvl w:ilvl="7" w:tplc="B8FA061E">
      <w:numFmt w:val="bullet"/>
      <w:lvlText w:val="•"/>
      <w:lvlJc w:val="left"/>
      <w:pPr>
        <w:ind w:left="5767" w:hanging="361"/>
      </w:pPr>
      <w:rPr>
        <w:rFonts w:hint="default"/>
        <w:lang w:val="fr-FR" w:eastAsia="en-US" w:bidi="ar-SA"/>
      </w:rPr>
    </w:lvl>
    <w:lvl w:ilvl="8" w:tplc="2A1605A0">
      <w:numFmt w:val="bullet"/>
      <w:lvlText w:val="•"/>
      <w:lvlJc w:val="left"/>
      <w:pPr>
        <w:ind w:left="6474" w:hanging="361"/>
      </w:pPr>
      <w:rPr>
        <w:rFonts w:hint="default"/>
        <w:lang w:val="fr-FR" w:eastAsia="en-US" w:bidi="ar-SA"/>
      </w:rPr>
    </w:lvl>
  </w:abstractNum>
  <w:abstractNum w:abstractNumId="1">
    <w:nsid w:val="29E57357"/>
    <w:multiLevelType w:val="hybridMultilevel"/>
    <w:tmpl w:val="4822CBBC"/>
    <w:lvl w:ilvl="0" w:tplc="B15CAFD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20584"/>
    <w:multiLevelType w:val="hybridMultilevel"/>
    <w:tmpl w:val="309A04B0"/>
    <w:lvl w:ilvl="0" w:tplc="040C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9EEE7D94">
      <w:numFmt w:val="bullet"/>
      <w:lvlText w:val="-"/>
      <w:lvlJc w:val="left"/>
      <w:pPr>
        <w:ind w:left="10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040C0005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A8"/>
    <w:rsid w:val="000C2BA4"/>
    <w:rsid w:val="002A0656"/>
    <w:rsid w:val="002A35E3"/>
    <w:rsid w:val="003143E5"/>
    <w:rsid w:val="004C02BC"/>
    <w:rsid w:val="006B140F"/>
    <w:rsid w:val="0070257C"/>
    <w:rsid w:val="007F5FA8"/>
    <w:rsid w:val="00901ACF"/>
    <w:rsid w:val="00B16A8A"/>
    <w:rsid w:val="00B20BE4"/>
    <w:rsid w:val="00C97804"/>
    <w:rsid w:val="00E674B8"/>
    <w:rsid w:val="00EA012A"/>
    <w:rsid w:val="00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5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5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5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5F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F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F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5F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5F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5F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5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5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5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5F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7F5FA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F5F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F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5F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E674B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674B8"/>
    <w:rPr>
      <w:rFonts w:ascii="Calibri" w:eastAsia="Calibri" w:hAnsi="Calibri" w:cs="Calibri"/>
      <w:kern w:val="0"/>
      <w:sz w:val="18"/>
      <w:szCs w:val="18"/>
      <w14:ligatures w14:val="none"/>
    </w:rPr>
  </w:style>
  <w:style w:type="character" w:styleId="Lienhypertexte">
    <w:name w:val="Hyperlink"/>
    <w:basedOn w:val="Policepardfaut"/>
    <w:uiPriority w:val="99"/>
    <w:unhideWhenUsed/>
    <w:rsid w:val="00E674B8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674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74B8"/>
    <w:pPr>
      <w:widowControl w:val="0"/>
      <w:autoSpaceDE w:val="0"/>
      <w:autoSpaceDN w:val="0"/>
      <w:spacing w:after="0" w:line="194" w:lineRule="exact"/>
      <w:ind w:left="107"/>
    </w:pPr>
    <w:rPr>
      <w:rFonts w:ascii="Calibri" w:eastAsia="Calibri" w:hAnsi="Calibri" w:cs="Calibri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5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5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5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5F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F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F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5F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5F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5F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5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5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5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5F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7F5FA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F5F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F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5F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E674B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674B8"/>
    <w:rPr>
      <w:rFonts w:ascii="Calibri" w:eastAsia="Calibri" w:hAnsi="Calibri" w:cs="Calibri"/>
      <w:kern w:val="0"/>
      <w:sz w:val="18"/>
      <w:szCs w:val="18"/>
      <w14:ligatures w14:val="none"/>
    </w:rPr>
  </w:style>
  <w:style w:type="character" w:styleId="Lienhypertexte">
    <w:name w:val="Hyperlink"/>
    <w:basedOn w:val="Policepardfaut"/>
    <w:uiPriority w:val="99"/>
    <w:unhideWhenUsed/>
    <w:rsid w:val="00E674B8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674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74B8"/>
    <w:pPr>
      <w:widowControl w:val="0"/>
      <w:autoSpaceDE w:val="0"/>
      <w:autoSpaceDN w:val="0"/>
      <w:spacing w:after="0" w:line="194" w:lineRule="exact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15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6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58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ete-publique-5882@registre-dematerialise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gistre-dematerialis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acedunord.fr/scot/revision/enquete-publiq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GRANDEMANGE</dc:creator>
  <cp:lastModifiedBy>Famille TREIL</cp:lastModifiedBy>
  <cp:revision>2</cp:revision>
  <dcterms:created xsi:type="dcterms:W3CDTF">2024-12-20T17:46:00Z</dcterms:created>
  <dcterms:modified xsi:type="dcterms:W3CDTF">2024-12-20T17:46:00Z</dcterms:modified>
</cp:coreProperties>
</file>